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8EE07" w14:textId="7F13F550" w:rsidR="00A65CC4" w:rsidRPr="005D10BC" w:rsidRDefault="00A65CC4" w:rsidP="00A65CC4">
      <w:pPr>
        <w:pageBreakBefore/>
        <w:widowControl w:val="0"/>
        <w:autoSpaceDE w:val="0"/>
        <w:ind w:left="360"/>
        <w:jc w:val="center"/>
        <w:rPr>
          <w:rFonts w:ascii="Arial" w:hAnsi="Arial" w:cs="Arial"/>
          <w:b/>
          <w:sz w:val="22"/>
          <w:szCs w:val="22"/>
        </w:rPr>
      </w:pPr>
      <w:bookmarkStart w:id="0" w:name="FormB"/>
      <w:bookmarkStart w:id="1" w:name="SupplementE"/>
      <w:bookmarkStart w:id="2" w:name="Check5"/>
      <w:bookmarkStart w:id="3" w:name="_GoBack"/>
      <w:bookmarkEnd w:id="3"/>
      <w:r w:rsidRPr="005D10BC">
        <w:rPr>
          <w:rFonts w:ascii="Arial" w:hAnsi="Arial" w:cs="Arial"/>
          <w:b/>
          <w:sz w:val="22"/>
          <w:szCs w:val="22"/>
        </w:rPr>
        <w:t>Supplement</w:t>
      </w:r>
      <w:bookmarkEnd w:id="0"/>
      <w:bookmarkEnd w:id="1"/>
      <w:r w:rsidR="002969BC" w:rsidRPr="005D10BC">
        <w:rPr>
          <w:rFonts w:ascii="Arial" w:hAnsi="Arial" w:cs="Arial"/>
          <w:b/>
          <w:sz w:val="22"/>
          <w:szCs w:val="22"/>
        </w:rPr>
        <w:t xml:space="preserve"> </w:t>
      </w:r>
      <w:r w:rsidR="002E7A10" w:rsidRPr="005D10BC">
        <w:rPr>
          <w:rFonts w:ascii="Arial" w:hAnsi="Arial" w:cs="Arial"/>
          <w:b/>
          <w:sz w:val="22"/>
          <w:szCs w:val="22"/>
        </w:rPr>
        <w:t>I</w:t>
      </w:r>
    </w:p>
    <w:p w14:paraId="02A054BE" w14:textId="77777777" w:rsidR="00A65CC4" w:rsidRPr="005D10BC" w:rsidRDefault="00A65CC4" w:rsidP="00A65CC4">
      <w:pPr>
        <w:widowControl w:val="0"/>
        <w:autoSpaceDE w:val="0"/>
        <w:jc w:val="center"/>
        <w:rPr>
          <w:rFonts w:ascii="Arial" w:hAnsi="Arial" w:cs="Arial"/>
          <w:b/>
          <w:sz w:val="22"/>
          <w:szCs w:val="22"/>
        </w:rPr>
      </w:pPr>
    </w:p>
    <w:p w14:paraId="5BDFBA77" w14:textId="287D1D87" w:rsidR="00A65CC4" w:rsidRPr="005D10BC" w:rsidRDefault="00B74DD7" w:rsidP="00A65CC4">
      <w:pPr>
        <w:widowControl w:val="0"/>
        <w:autoSpaceDE w:val="0"/>
        <w:jc w:val="center"/>
        <w:rPr>
          <w:rFonts w:ascii="Arial" w:hAnsi="Arial" w:cs="Arial"/>
          <w:b/>
          <w:sz w:val="22"/>
          <w:szCs w:val="22"/>
        </w:rPr>
      </w:pPr>
      <w:r w:rsidRPr="005D10BC">
        <w:rPr>
          <w:rFonts w:ascii="Arial" w:hAnsi="Arial" w:cs="Arial"/>
          <w:b/>
          <w:sz w:val="22"/>
          <w:szCs w:val="22"/>
        </w:rPr>
        <w:t>RESEARCH INVOLVING PRISONERS AS SUBJECTS</w:t>
      </w:r>
    </w:p>
    <w:bookmarkEnd w:id="2"/>
    <w:p w14:paraId="31013EFA" w14:textId="77777777" w:rsidR="00A65CC4" w:rsidRPr="005D10BC" w:rsidRDefault="00A65CC4" w:rsidP="00A65CC4">
      <w:pPr>
        <w:widowControl w:val="0"/>
        <w:autoSpaceDE w:val="0"/>
        <w:rPr>
          <w:rFonts w:ascii="Arial" w:hAnsi="Arial" w:cs="Arial"/>
          <w:b/>
          <w:sz w:val="22"/>
          <w:szCs w:val="22"/>
        </w:rPr>
      </w:pPr>
    </w:p>
    <w:p w14:paraId="17D9BBD6" w14:textId="77777777" w:rsidR="00A65CC4" w:rsidRPr="005D10BC" w:rsidRDefault="00A65CC4" w:rsidP="00A65CC4">
      <w:pPr>
        <w:widowControl w:val="0"/>
        <w:autoSpaceDE w:val="0"/>
        <w:rPr>
          <w:rFonts w:ascii="Arial" w:hAnsi="Arial" w:cs="Arial"/>
          <w:bCs/>
          <w:sz w:val="22"/>
          <w:szCs w:val="22"/>
        </w:rPr>
      </w:pPr>
      <w:r w:rsidRPr="005D10BC">
        <w:rPr>
          <w:rFonts w:ascii="Arial" w:hAnsi="Arial" w:cs="Arial"/>
          <w:bCs/>
          <w:sz w:val="22"/>
          <w:szCs w:val="22"/>
        </w:rPr>
        <w:t xml:space="preserve">Indicate your responses below and explain your selections in the protocol. </w:t>
      </w:r>
      <w:r w:rsidR="004E757B" w:rsidRPr="005D10BC">
        <w:rPr>
          <w:rFonts w:ascii="Arial" w:hAnsi="Arial" w:cs="Arial"/>
          <w:bCs/>
          <w:sz w:val="22"/>
          <w:szCs w:val="22"/>
        </w:rPr>
        <w:t xml:space="preserve"> </w:t>
      </w:r>
      <w:r w:rsidRPr="005D10BC">
        <w:rPr>
          <w:rFonts w:ascii="Arial" w:hAnsi="Arial" w:cs="Arial"/>
          <w:bCs/>
          <w:sz w:val="22"/>
          <w:szCs w:val="22"/>
        </w:rPr>
        <w:t>Do not provide details in this document.</w:t>
      </w:r>
    </w:p>
    <w:p w14:paraId="1707D15E" w14:textId="77777777" w:rsidR="00A65CC4" w:rsidRPr="005D10BC" w:rsidRDefault="00A65CC4" w:rsidP="00A65CC4">
      <w:pPr>
        <w:widowControl w:val="0"/>
        <w:autoSpaceDE w:val="0"/>
        <w:rPr>
          <w:rFonts w:ascii="Arial" w:hAnsi="Arial" w:cs="Arial"/>
          <w:b/>
          <w:bCs/>
          <w:sz w:val="22"/>
          <w:szCs w:val="22"/>
          <w:u w:val="single"/>
        </w:rPr>
      </w:pPr>
    </w:p>
    <w:p w14:paraId="21F7C7B6" w14:textId="77777777" w:rsidR="00A65CC4" w:rsidRPr="005D10BC" w:rsidRDefault="00A65CC4" w:rsidP="00196F26">
      <w:pPr>
        <w:pStyle w:val="Heading1"/>
        <w:numPr>
          <w:ilvl w:val="0"/>
          <w:numId w:val="6"/>
        </w:numPr>
        <w:tabs>
          <w:tab w:val="clear" w:pos="432"/>
          <w:tab w:val="num" w:pos="360"/>
        </w:tabs>
        <w:rPr>
          <w:rFonts w:ascii="Arial" w:hAnsi="Arial" w:cs="Arial"/>
          <w:bCs/>
          <w:sz w:val="22"/>
          <w:szCs w:val="22"/>
        </w:rPr>
      </w:pPr>
      <w:r w:rsidRPr="005D10BC">
        <w:rPr>
          <w:rFonts w:ascii="Arial" w:hAnsi="Arial" w:cs="Arial"/>
          <w:bCs/>
          <w:sz w:val="22"/>
          <w:szCs w:val="22"/>
        </w:rPr>
        <w:t>Prisoners as Subjects</w:t>
      </w:r>
    </w:p>
    <w:p w14:paraId="39B54C50" w14:textId="77777777" w:rsidR="00A65CC4" w:rsidRPr="005D10BC" w:rsidRDefault="00A65CC4" w:rsidP="009738A0">
      <w:pPr>
        <w:suppressAutoHyphens w:val="0"/>
        <w:ind w:left="360"/>
        <w:rPr>
          <w:rFonts w:ascii="Arial" w:hAnsi="Arial" w:cs="Arial"/>
          <w:sz w:val="22"/>
          <w:szCs w:val="22"/>
          <w:lang w:eastAsia="en-US"/>
        </w:rPr>
      </w:pPr>
      <w:r w:rsidRPr="005D10BC">
        <w:rPr>
          <w:rFonts w:ascii="Arial" w:hAnsi="Arial" w:cs="Arial"/>
          <w:sz w:val="22"/>
          <w:szCs w:val="22"/>
          <w:lang w:eastAsia="en-US"/>
        </w:rPr>
        <w:t xml:space="preserve">45 CFR 46.303 Definitions (c) </w:t>
      </w:r>
      <w:r w:rsidRPr="005D10BC">
        <w:rPr>
          <w:rFonts w:ascii="Arial" w:hAnsi="Arial" w:cs="Arial"/>
          <w:i/>
          <w:iCs/>
          <w:sz w:val="22"/>
          <w:szCs w:val="22"/>
          <w:lang w:eastAsia="en-US"/>
        </w:rPr>
        <w:t>Prisoner</w:t>
      </w:r>
      <w:r w:rsidRPr="005D10BC">
        <w:rPr>
          <w:rFonts w:ascii="Arial" w:hAnsi="Arial" w:cs="Arial"/>
          <w:sz w:val="22"/>
          <w:szCs w:val="22"/>
          <w:lang w:eastAsia="en-US"/>
        </w:rPr>
        <w:t xml:space="preserve"> means any individual involuntarily confined or detained in a penal institution. </w:t>
      </w:r>
      <w:r w:rsidR="004E757B" w:rsidRPr="005D10BC">
        <w:rPr>
          <w:rFonts w:ascii="Arial" w:hAnsi="Arial" w:cs="Arial"/>
          <w:sz w:val="22"/>
          <w:szCs w:val="22"/>
          <w:lang w:eastAsia="en-US"/>
        </w:rPr>
        <w:t xml:space="preserve"> </w:t>
      </w:r>
      <w:r w:rsidRPr="005D10BC">
        <w:rPr>
          <w:rFonts w:ascii="Arial" w:hAnsi="Arial" w:cs="Arial"/>
          <w:sz w:val="22"/>
          <w:szCs w:val="22"/>
          <w:lang w:eastAsia="en-US"/>
        </w:rPr>
        <w:t>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7B3D5F91" w14:textId="77777777" w:rsidR="00A65CC4" w:rsidRPr="005D10BC" w:rsidRDefault="00A65CC4" w:rsidP="00A65CC4">
      <w:pPr>
        <w:suppressAutoHyphens w:val="0"/>
        <w:rPr>
          <w:rFonts w:ascii="Arial" w:hAnsi="Arial" w:cs="Arial"/>
          <w:sz w:val="22"/>
          <w:szCs w:val="22"/>
          <w:lang w:eastAsia="en-US"/>
        </w:rPr>
      </w:pPr>
    </w:p>
    <w:p w14:paraId="7C883AF4" w14:textId="51CA316B" w:rsidR="00A65CC4" w:rsidRPr="005D10BC" w:rsidRDefault="00A65CC4" w:rsidP="00796C8B">
      <w:pPr>
        <w:pStyle w:val="Heading2"/>
        <w:numPr>
          <w:ilvl w:val="1"/>
          <w:numId w:val="7"/>
        </w:numPr>
        <w:tabs>
          <w:tab w:val="clear" w:pos="576"/>
        </w:tabs>
        <w:ind w:left="990" w:hanging="270"/>
        <w:rPr>
          <w:rFonts w:ascii="Arial" w:hAnsi="Arial" w:cs="Arial"/>
          <w:bCs/>
          <w:sz w:val="22"/>
          <w:szCs w:val="22"/>
        </w:rPr>
      </w:pPr>
      <w:r w:rsidRPr="005D10BC">
        <w:rPr>
          <w:rFonts w:ascii="Arial" w:hAnsi="Arial" w:cs="Arial"/>
          <w:bCs/>
          <w:sz w:val="22"/>
          <w:szCs w:val="22"/>
        </w:rPr>
        <w:t>The subjects in this study include</w:t>
      </w:r>
      <w:r w:rsidR="00A02D69" w:rsidRPr="005D10BC">
        <w:rPr>
          <w:rFonts w:ascii="Arial" w:hAnsi="Arial" w:cs="Arial"/>
          <w:bCs/>
          <w:sz w:val="22"/>
          <w:szCs w:val="22"/>
        </w:rPr>
        <w:t xml:space="preserve"> (select all that apply)</w:t>
      </w:r>
      <w:r w:rsidRPr="005D10BC">
        <w:rPr>
          <w:rFonts w:ascii="Arial" w:hAnsi="Arial" w:cs="Arial"/>
          <w:bCs/>
          <w:sz w:val="22"/>
          <w:szCs w:val="22"/>
        </w:rPr>
        <w:t>:</w:t>
      </w:r>
    </w:p>
    <w:p w14:paraId="114A9775" w14:textId="564CB58F" w:rsidR="00A65CC4" w:rsidRPr="005D10BC" w:rsidRDefault="005C3532" w:rsidP="00A65CC4">
      <w:pPr>
        <w:widowControl w:val="0"/>
        <w:tabs>
          <w:tab w:val="num" w:pos="990"/>
        </w:tabs>
        <w:autoSpaceDE w:val="0"/>
        <w:ind w:left="994"/>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Cs/>
          <w:sz w:val="22"/>
          <w:szCs w:val="22"/>
        </w:rPr>
        <w:t>Individuals involuntarily confined or detained in a penal institution.</w:t>
      </w:r>
    </w:p>
    <w:p w14:paraId="75A11DDF" w14:textId="28184CB3" w:rsidR="00A65CC4" w:rsidRPr="005D10BC" w:rsidRDefault="005C3532" w:rsidP="00901A7C">
      <w:pPr>
        <w:widowControl w:val="0"/>
        <w:autoSpaceDE w:val="0"/>
        <w:ind w:left="1260" w:hanging="266"/>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Cs/>
          <w:sz w:val="22"/>
          <w:szCs w:val="22"/>
        </w:rPr>
        <w:t>Individuals detained in other facilities by virtue of statutes or commitment procedures, which provide alternatives to criminal prosecution or incarce</w:t>
      </w:r>
      <w:r w:rsidR="004E757B" w:rsidRPr="005D10BC">
        <w:rPr>
          <w:rFonts w:ascii="Arial" w:hAnsi="Arial" w:cs="Arial"/>
          <w:bCs/>
          <w:sz w:val="22"/>
          <w:szCs w:val="22"/>
        </w:rPr>
        <w:t>ration in a penal institution.</w:t>
      </w:r>
    </w:p>
    <w:p w14:paraId="4103E0F5" w14:textId="53845FDC" w:rsidR="00A65CC4" w:rsidRPr="005D10BC" w:rsidRDefault="005C3532" w:rsidP="00A65CC4">
      <w:pPr>
        <w:widowControl w:val="0"/>
        <w:tabs>
          <w:tab w:val="num" w:pos="990"/>
        </w:tabs>
        <w:autoSpaceDE w:val="0"/>
        <w:ind w:left="994"/>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Cs/>
          <w:sz w:val="22"/>
          <w:szCs w:val="22"/>
        </w:rPr>
        <w:t>Individuals detained pending arr</w:t>
      </w:r>
      <w:r w:rsidR="004E757B" w:rsidRPr="005D10BC">
        <w:rPr>
          <w:rFonts w:ascii="Arial" w:hAnsi="Arial" w:cs="Arial"/>
          <w:bCs/>
          <w:sz w:val="22"/>
          <w:szCs w:val="22"/>
        </w:rPr>
        <w:t>aignment, trial, or sentencing.</w:t>
      </w:r>
    </w:p>
    <w:p w14:paraId="4CD9F50A" w14:textId="475A9F75" w:rsidR="00A65CC4" w:rsidRPr="005D10BC" w:rsidRDefault="005C3532" w:rsidP="00A65CC4">
      <w:pPr>
        <w:widowControl w:val="0"/>
        <w:tabs>
          <w:tab w:val="num" w:pos="990"/>
        </w:tabs>
        <w:autoSpaceDE w:val="0"/>
        <w:ind w:left="994"/>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Cs/>
          <w:sz w:val="22"/>
          <w:szCs w:val="22"/>
        </w:rPr>
        <w:t>Other individuals involuntarily detained und</w:t>
      </w:r>
      <w:r w:rsidR="004E757B" w:rsidRPr="005D10BC">
        <w:rPr>
          <w:rFonts w:ascii="Arial" w:hAnsi="Arial" w:cs="Arial"/>
          <w:bCs/>
          <w:sz w:val="22"/>
          <w:szCs w:val="22"/>
        </w:rPr>
        <w:t>er a criminal or civil statute.</w:t>
      </w:r>
    </w:p>
    <w:p w14:paraId="609A58E6" w14:textId="77777777" w:rsidR="00A65CC4" w:rsidRPr="005D10BC" w:rsidRDefault="00A65CC4" w:rsidP="00A65CC4">
      <w:pPr>
        <w:widowControl w:val="0"/>
        <w:tabs>
          <w:tab w:val="num" w:pos="990"/>
        </w:tabs>
        <w:autoSpaceDE w:val="0"/>
        <w:ind w:left="990"/>
        <w:rPr>
          <w:rFonts w:ascii="Arial" w:hAnsi="Arial" w:cs="Arial"/>
          <w:bCs/>
          <w:sz w:val="22"/>
          <w:szCs w:val="22"/>
        </w:rPr>
      </w:pPr>
    </w:p>
    <w:p w14:paraId="1C514859" w14:textId="77777777" w:rsidR="00A65CC4" w:rsidRPr="005D10BC" w:rsidRDefault="00A65CC4" w:rsidP="00796C8B">
      <w:pPr>
        <w:pStyle w:val="Heading2"/>
        <w:numPr>
          <w:ilvl w:val="1"/>
          <w:numId w:val="7"/>
        </w:numPr>
        <w:tabs>
          <w:tab w:val="clear" w:pos="576"/>
        </w:tabs>
        <w:ind w:left="990" w:hanging="270"/>
        <w:rPr>
          <w:rFonts w:ascii="Arial" w:hAnsi="Arial" w:cs="Arial"/>
          <w:bCs/>
          <w:sz w:val="22"/>
          <w:szCs w:val="22"/>
        </w:rPr>
      </w:pPr>
      <w:r w:rsidRPr="005D10BC">
        <w:rPr>
          <w:rFonts w:ascii="Arial" w:hAnsi="Arial" w:cs="Arial"/>
          <w:bCs/>
          <w:sz w:val="22"/>
          <w:szCs w:val="22"/>
        </w:rPr>
        <w:t xml:space="preserve">Specify in the protocol where the prisoners </w:t>
      </w:r>
      <w:r w:rsidR="00F34616" w:rsidRPr="005D10BC">
        <w:rPr>
          <w:rFonts w:ascii="Arial" w:hAnsi="Arial" w:cs="Arial"/>
          <w:bCs/>
          <w:sz w:val="22"/>
          <w:szCs w:val="22"/>
        </w:rPr>
        <w:t xml:space="preserve">are </w:t>
      </w:r>
      <w:r w:rsidRPr="005D10BC">
        <w:rPr>
          <w:rFonts w:ascii="Arial" w:hAnsi="Arial" w:cs="Arial"/>
          <w:bCs/>
          <w:sz w:val="22"/>
          <w:szCs w:val="22"/>
        </w:rPr>
        <w:t>located</w:t>
      </w:r>
      <w:r w:rsidR="004E757B" w:rsidRPr="005D10BC">
        <w:rPr>
          <w:rFonts w:ascii="Arial" w:hAnsi="Arial" w:cs="Arial"/>
          <w:bCs/>
          <w:sz w:val="22"/>
          <w:szCs w:val="22"/>
        </w:rPr>
        <w:t>.</w:t>
      </w:r>
    </w:p>
    <w:p w14:paraId="75513B2C" w14:textId="77777777" w:rsidR="00A65CC4" w:rsidRPr="005D10BC" w:rsidRDefault="00A65CC4" w:rsidP="00A65CC4">
      <w:pPr>
        <w:widowControl w:val="0"/>
        <w:tabs>
          <w:tab w:val="num" w:pos="990"/>
        </w:tabs>
        <w:autoSpaceDE w:val="0"/>
        <w:ind w:left="990"/>
        <w:rPr>
          <w:rFonts w:ascii="Arial" w:hAnsi="Arial" w:cs="Arial"/>
          <w:bCs/>
          <w:sz w:val="22"/>
          <w:szCs w:val="22"/>
        </w:rPr>
      </w:pPr>
    </w:p>
    <w:p w14:paraId="4857F3B5" w14:textId="63D794D9" w:rsidR="00A65CC4" w:rsidRPr="005D10BC" w:rsidRDefault="00A65CC4" w:rsidP="00796C8B">
      <w:pPr>
        <w:pStyle w:val="ColorfulList-Accent11"/>
        <w:widowControl w:val="0"/>
        <w:numPr>
          <w:ilvl w:val="1"/>
          <w:numId w:val="30"/>
        </w:numPr>
        <w:tabs>
          <w:tab w:val="clear" w:pos="576"/>
        </w:tabs>
        <w:autoSpaceDE w:val="0"/>
        <w:ind w:left="990" w:hanging="270"/>
        <w:rPr>
          <w:rFonts w:ascii="Arial" w:hAnsi="Arial" w:cs="Arial"/>
          <w:bCs/>
          <w:sz w:val="22"/>
          <w:szCs w:val="22"/>
        </w:rPr>
      </w:pPr>
      <w:r w:rsidRPr="005D10BC">
        <w:rPr>
          <w:rFonts w:ascii="Arial" w:hAnsi="Arial" w:cs="Arial"/>
          <w:bCs/>
          <w:sz w:val="22"/>
          <w:szCs w:val="22"/>
        </w:rPr>
        <w:t>Do you have permission from the facility and the appropriate authorities?</w:t>
      </w:r>
      <w:r w:rsidR="00450228" w:rsidRPr="005D10BC">
        <w:rPr>
          <w:rFonts w:ascii="Arial" w:hAnsi="Arial" w:cs="Arial"/>
          <w:bCs/>
          <w:sz w:val="22"/>
          <w:szCs w:val="22"/>
        </w:rPr>
        <w:t xml:space="preserve"> </w:t>
      </w:r>
      <w:r w:rsidR="004E757B" w:rsidRPr="005D10BC">
        <w:rPr>
          <w:rFonts w:ascii="Arial" w:hAnsi="Arial" w:cs="Arial"/>
          <w:bCs/>
          <w:sz w:val="22"/>
          <w:szCs w:val="22"/>
        </w:rPr>
        <w:t xml:space="preserve"> </w:t>
      </w:r>
      <w:r w:rsidRPr="005D10BC">
        <w:rPr>
          <w:rFonts w:ascii="Arial" w:hAnsi="Arial" w:cs="Arial"/>
          <w:bCs/>
          <w:sz w:val="22"/>
          <w:szCs w:val="22"/>
        </w:rPr>
        <w:t xml:space="preserve">(Attach all documentation to the application) </w:t>
      </w:r>
      <w:r w:rsidR="005C3532">
        <w:rPr>
          <w:rFonts w:ascii="Arial" w:hAnsi="Arial" w:cs="Arial"/>
          <w:bCs/>
          <w:sz w:val="22"/>
          <w:szCs w:val="22"/>
        </w:rPr>
        <w:t xml:space="preserve">__ </w:t>
      </w:r>
      <w:r w:rsidRPr="005D10BC">
        <w:rPr>
          <w:rFonts w:ascii="Arial" w:hAnsi="Arial" w:cs="Arial"/>
          <w:bCs/>
          <w:sz w:val="22"/>
          <w:szCs w:val="22"/>
        </w:rPr>
        <w:t xml:space="preserve">Yes  </w:t>
      </w:r>
      <w:r w:rsidR="005C3532">
        <w:rPr>
          <w:rFonts w:ascii="Arial" w:hAnsi="Arial" w:cs="Arial"/>
          <w:bCs/>
          <w:sz w:val="22"/>
          <w:szCs w:val="22"/>
        </w:rPr>
        <w:t xml:space="preserve">__ </w:t>
      </w:r>
      <w:r w:rsidRPr="005D10BC">
        <w:rPr>
          <w:rFonts w:ascii="Arial" w:hAnsi="Arial" w:cs="Arial"/>
          <w:bCs/>
          <w:sz w:val="22"/>
          <w:szCs w:val="22"/>
        </w:rPr>
        <w:t>No</w:t>
      </w:r>
    </w:p>
    <w:p w14:paraId="712D2FCE" w14:textId="77777777" w:rsidR="00A65CC4" w:rsidRPr="005D10BC" w:rsidRDefault="00A65CC4" w:rsidP="00A65CC4">
      <w:pPr>
        <w:widowControl w:val="0"/>
        <w:tabs>
          <w:tab w:val="num" w:pos="990"/>
        </w:tabs>
        <w:autoSpaceDE w:val="0"/>
        <w:ind w:left="990"/>
        <w:rPr>
          <w:rFonts w:ascii="Arial" w:hAnsi="Arial" w:cs="Arial"/>
          <w:bCs/>
          <w:sz w:val="22"/>
          <w:szCs w:val="22"/>
        </w:rPr>
      </w:pPr>
    </w:p>
    <w:p w14:paraId="6D8FF5DB" w14:textId="2E0808C0" w:rsidR="008A040C" w:rsidRPr="005D10BC" w:rsidRDefault="00A65CC4" w:rsidP="00796C8B">
      <w:pPr>
        <w:pStyle w:val="Heading2"/>
        <w:numPr>
          <w:ilvl w:val="1"/>
          <w:numId w:val="30"/>
        </w:numPr>
        <w:tabs>
          <w:tab w:val="clear" w:pos="576"/>
        </w:tabs>
        <w:ind w:left="990" w:hanging="270"/>
        <w:rPr>
          <w:rFonts w:ascii="Arial" w:hAnsi="Arial" w:cs="Arial"/>
          <w:bCs/>
          <w:sz w:val="22"/>
          <w:szCs w:val="22"/>
        </w:rPr>
      </w:pPr>
      <w:r w:rsidRPr="005D10BC">
        <w:rPr>
          <w:rFonts w:ascii="Arial" w:hAnsi="Arial" w:cs="Arial"/>
          <w:bCs/>
          <w:sz w:val="22"/>
          <w:szCs w:val="22"/>
        </w:rPr>
        <w:t>Are any of the subjects in this research minors in the jurisdiction where the research is taking place?</w:t>
      </w:r>
      <w:bookmarkStart w:id="4" w:name="Check68"/>
      <w:r w:rsidR="004E757B" w:rsidRPr="005D10BC">
        <w:rPr>
          <w:rFonts w:ascii="Arial" w:hAnsi="Arial" w:cs="Arial"/>
          <w:bCs/>
          <w:sz w:val="22"/>
          <w:szCs w:val="22"/>
        </w:rPr>
        <w:t xml:space="preserve"> </w:t>
      </w:r>
      <w:bookmarkEnd w:id="4"/>
      <w:r w:rsidR="005C3532">
        <w:rPr>
          <w:rFonts w:ascii="Arial" w:hAnsi="Arial" w:cs="Arial"/>
          <w:bCs/>
          <w:sz w:val="22"/>
          <w:szCs w:val="22"/>
        </w:rPr>
        <w:t xml:space="preserve">__ </w:t>
      </w:r>
      <w:r w:rsidRPr="005D10BC">
        <w:rPr>
          <w:rFonts w:ascii="Arial" w:hAnsi="Arial" w:cs="Arial"/>
          <w:bCs/>
          <w:sz w:val="22"/>
          <w:szCs w:val="22"/>
        </w:rPr>
        <w:t xml:space="preserve">Yes  </w:t>
      </w:r>
      <w:r w:rsidR="005C3532">
        <w:rPr>
          <w:rFonts w:ascii="Arial" w:hAnsi="Arial" w:cs="Arial"/>
          <w:bCs/>
          <w:sz w:val="22"/>
          <w:szCs w:val="22"/>
        </w:rPr>
        <w:t xml:space="preserve">__ </w:t>
      </w:r>
      <w:r w:rsidRPr="005D10BC">
        <w:rPr>
          <w:rFonts w:ascii="Arial" w:hAnsi="Arial" w:cs="Arial"/>
          <w:bCs/>
          <w:sz w:val="22"/>
          <w:szCs w:val="22"/>
        </w:rPr>
        <w:t>No (</w:t>
      </w:r>
      <w:r w:rsidRPr="005D10BC">
        <w:rPr>
          <w:rFonts w:ascii="Arial" w:hAnsi="Arial" w:cs="Arial"/>
          <w:bCs/>
          <w:i/>
          <w:sz w:val="22"/>
          <w:szCs w:val="22"/>
        </w:rPr>
        <w:t xml:space="preserve">If yes, complete IRB Supplement </w:t>
      </w:r>
      <w:r w:rsidR="00BF0589" w:rsidRPr="005D10BC">
        <w:rPr>
          <w:rFonts w:ascii="Arial" w:hAnsi="Arial" w:cs="Arial"/>
          <w:bCs/>
          <w:i/>
          <w:sz w:val="22"/>
          <w:szCs w:val="22"/>
        </w:rPr>
        <w:t>H</w:t>
      </w:r>
      <w:r w:rsidRPr="005D10BC">
        <w:rPr>
          <w:rFonts w:ascii="Arial" w:hAnsi="Arial" w:cs="Arial"/>
          <w:bCs/>
          <w:sz w:val="22"/>
          <w:szCs w:val="22"/>
        </w:rPr>
        <w:t>)</w:t>
      </w:r>
    </w:p>
    <w:p w14:paraId="46D7D4DC" w14:textId="77777777" w:rsidR="00A65CC4" w:rsidRPr="005D10BC" w:rsidRDefault="00A65CC4" w:rsidP="00A65CC4">
      <w:pPr>
        <w:rPr>
          <w:rFonts w:ascii="Arial" w:hAnsi="Arial" w:cs="Arial"/>
          <w:sz w:val="22"/>
          <w:szCs w:val="22"/>
        </w:rPr>
      </w:pPr>
    </w:p>
    <w:p w14:paraId="610DD0F7" w14:textId="77777777" w:rsidR="00A65CC4" w:rsidRPr="005D10BC" w:rsidRDefault="00A65CC4" w:rsidP="00196F26">
      <w:pPr>
        <w:pStyle w:val="Heading1"/>
        <w:numPr>
          <w:ilvl w:val="0"/>
          <w:numId w:val="8"/>
        </w:numPr>
        <w:tabs>
          <w:tab w:val="clear" w:pos="432"/>
          <w:tab w:val="num" w:pos="360"/>
        </w:tabs>
        <w:ind w:left="360" w:hanging="360"/>
        <w:rPr>
          <w:rFonts w:ascii="Arial" w:hAnsi="Arial" w:cs="Arial"/>
          <w:bCs/>
          <w:sz w:val="22"/>
          <w:szCs w:val="22"/>
        </w:rPr>
      </w:pPr>
      <w:r w:rsidRPr="005D10BC">
        <w:rPr>
          <w:rFonts w:ascii="Arial" w:hAnsi="Arial" w:cs="Arial"/>
          <w:bCs/>
          <w:sz w:val="22"/>
          <w:szCs w:val="22"/>
        </w:rPr>
        <w:t>Allowable Risk/Benefit Categories</w:t>
      </w:r>
    </w:p>
    <w:p w14:paraId="6A1673C9" w14:textId="77777777" w:rsidR="00A65CC4" w:rsidRPr="005D10BC" w:rsidRDefault="00A65CC4" w:rsidP="00A65CC4">
      <w:pPr>
        <w:widowControl w:val="0"/>
        <w:autoSpaceDE w:val="0"/>
        <w:rPr>
          <w:rFonts w:ascii="Arial" w:hAnsi="Arial" w:cs="Arial"/>
          <w:b/>
          <w:bCs/>
          <w:sz w:val="22"/>
          <w:szCs w:val="22"/>
          <w:u w:val="single"/>
        </w:rPr>
      </w:pPr>
    </w:p>
    <w:p w14:paraId="7A64E0F9" w14:textId="77777777" w:rsidR="00A65CC4" w:rsidRPr="005D10BC" w:rsidRDefault="00A65CC4" w:rsidP="009738A0">
      <w:pPr>
        <w:widowControl w:val="0"/>
        <w:autoSpaceDE w:val="0"/>
        <w:ind w:left="360"/>
        <w:rPr>
          <w:rFonts w:ascii="Arial" w:hAnsi="Arial" w:cs="Arial"/>
          <w:bCs/>
          <w:sz w:val="22"/>
          <w:szCs w:val="22"/>
        </w:rPr>
      </w:pPr>
      <w:r w:rsidRPr="005D10BC">
        <w:rPr>
          <w:rFonts w:ascii="Arial" w:hAnsi="Arial" w:cs="Arial"/>
          <w:bCs/>
          <w:sz w:val="22"/>
          <w:szCs w:val="22"/>
        </w:rPr>
        <w:t xml:space="preserve">Check the category below that best represents the nature of the research and the degree of risk and benefit to which the prisoners </w:t>
      </w:r>
      <w:r w:rsidR="004E757B" w:rsidRPr="005D10BC">
        <w:rPr>
          <w:rFonts w:ascii="Arial" w:hAnsi="Arial" w:cs="Arial"/>
          <w:bCs/>
          <w:sz w:val="22"/>
          <w:szCs w:val="22"/>
        </w:rPr>
        <w:t>in this study will be exposed.</w:t>
      </w:r>
    </w:p>
    <w:p w14:paraId="0B17B36F" w14:textId="77777777" w:rsidR="00A65CC4" w:rsidRPr="005D10BC" w:rsidRDefault="00A65CC4" w:rsidP="009738A0">
      <w:pPr>
        <w:widowControl w:val="0"/>
        <w:autoSpaceDE w:val="0"/>
        <w:ind w:left="360"/>
        <w:rPr>
          <w:rFonts w:ascii="Arial" w:hAnsi="Arial" w:cs="Arial"/>
          <w:b/>
          <w:bCs/>
          <w:sz w:val="22"/>
          <w:szCs w:val="22"/>
          <w:u w:val="single"/>
        </w:rPr>
      </w:pPr>
    </w:p>
    <w:p w14:paraId="274B7048" w14:textId="6EEEE78E" w:rsidR="00A65CC4" w:rsidRPr="005D10BC" w:rsidRDefault="00A65CC4" w:rsidP="009738A0">
      <w:pPr>
        <w:widowControl w:val="0"/>
        <w:autoSpaceDE w:val="0"/>
        <w:ind w:left="360"/>
        <w:rPr>
          <w:rFonts w:ascii="Arial" w:hAnsi="Arial" w:cs="Arial"/>
          <w:sz w:val="22"/>
          <w:szCs w:val="22"/>
        </w:rPr>
      </w:pPr>
      <w:r w:rsidRPr="005D10BC">
        <w:rPr>
          <w:rFonts w:ascii="Arial" w:hAnsi="Arial" w:cs="Arial"/>
          <w:b/>
          <w:bCs/>
          <w:sz w:val="22"/>
          <w:szCs w:val="22"/>
        </w:rPr>
        <w:t xml:space="preserve">Note: </w:t>
      </w:r>
      <w:r w:rsidR="004E757B" w:rsidRPr="005D10BC">
        <w:rPr>
          <w:rFonts w:ascii="Arial" w:hAnsi="Arial" w:cs="Arial"/>
          <w:b/>
          <w:bCs/>
          <w:sz w:val="22"/>
          <w:szCs w:val="22"/>
        </w:rPr>
        <w:t xml:space="preserve"> </w:t>
      </w:r>
      <w:r w:rsidRPr="005D10BC">
        <w:rPr>
          <w:rFonts w:ascii="Arial" w:hAnsi="Arial" w:cs="Arial"/>
          <w:sz w:val="22"/>
          <w:szCs w:val="22"/>
        </w:rPr>
        <w:t xml:space="preserve">The definition of minimal risk for prisoners is slightly different </w:t>
      </w:r>
      <w:r w:rsidR="00F34616" w:rsidRPr="005D10BC">
        <w:rPr>
          <w:rFonts w:ascii="Arial" w:hAnsi="Arial" w:cs="Arial"/>
          <w:sz w:val="22"/>
          <w:szCs w:val="22"/>
        </w:rPr>
        <w:t>from</w:t>
      </w:r>
      <w:r w:rsidRPr="005D10BC">
        <w:rPr>
          <w:rFonts w:ascii="Arial" w:hAnsi="Arial" w:cs="Arial"/>
          <w:sz w:val="22"/>
          <w:szCs w:val="22"/>
        </w:rPr>
        <w:t xml:space="preserve"> the definition</w:t>
      </w:r>
      <w:r w:rsidR="003E5102">
        <w:rPr>
          <w:rFonts w:ascii="Arial" w:hAnsi="Arial" w:cs="Arial"/>
          <w:sz w:val="22"/>
          <w:szCs w:val="22"/>
        </w:rPr>
        <w:t xml:space="preserve"> for other subjects. T</w:t>
      </w:r>
      <w:r w:rsidRPr="005D10BC">
        <w:rPr>
          <w:rFonts w:ascii="Arial" w:hAnsi="Arial" w:cs="Arial"/>
          <w:sz w:val="22"/>
          <w:szCs w:val="22"/>
        </w:rPr>
        <w:t>he definition of minimal risk for research involving prisoners given in 46.303(d), is as follows:</w:t>
      </w:r>
    </w:p>
    <w:p w14:paraId="141F5486" w14:textId="77777777" w:rsidR="00A65CC4" w:rsidRPr="005D10BC" w:rsidRDefault="00A65CC4" w:rsidP="009738A0">
      <w:pPr>
        <w:widowControl w:val="0"/>
        <w:autoSpaceDE w:val="0"/>
        <w:ind w:left="360"/>
        <w:rPr>
          <w:rFonts w:ascii="Arial" w:hAnsi="Arial" w:cs="Arial"/>
          <w:sz w:val="22"/>
          <w:szCs w:val="22"/>
        </w:rPr>
      </w:pPr>
    </w:p>
    <w:p w14:paraId="10FA4E68" w14:textId="77777777" w:rsidR="00A65CC4" w:rsidRPr="005D10BC" w:rsidRDefault="00A65CC4" w:rsidP="009738A0">
      <w:pPr>
        <w:widowControl w:val="0"/>
        <w:autoSpaceDE w:val="0"/>
        <w:ind w:left="360"/>
        <w:rPr>
          <w:rFonts w:ascii="Arial" w:hAnsi="Arial" w:cs="Arial"/>
          <w:sz w:val="22"/>
          <w:szCs w:val="22"/>
        </w:rPr>
      </w:pPr>
      <w:r w:rsidRPr="005D10BC">
        <w:rPr>
          <w:rFonts w:ascii="Arial" w:hAnsi="Arial" w:cs="Arial"/>
          <w:sz w:val="22"/>
          <w:szCs w:val="22"/>
        </w:rPr>
        <w:t xml:space="preserve">Minimal risk is the </w:t>
      </w:r>
      <w:r w:rsidRPr="005D10BC">
        <w:rPr>
          <w:rFonts w:ascii="Arial" w:hAnsi="Arial" w:cs="Arial"/>
          <w:b/>
          <w:bCs/>
          <w:sz w:val="22"/>
          <w:szCs w:val="22"/>
        </w:rPr>
        <w:t xml:space="preserve">probability </w:t>
      </w:r>
      <w:r w:rsidRPr="005D10BC">
        <w:rPr>
          <w:rFonts w:ascii="Arial" w:hAnsi="Arial" w:cs="Arial"/>
          <w:sz w:val="22"/>
          <w:szCs w:val="22"/>
        </w:rPr>
        <w:t xml:space="preserve">and </w:t>
      </w:r>
      <w:r w:rsidRPr="005D10BC">
        <w:rPr>
          <w:rFonts w:ascii="Arial" w:hAnsi="Arial" w:cs="Arial"/>
          <w:b/>
          <w:bCs/>
          <w:sz w:val="22"/>
          <w:szCs w:val="22"/>
        </w:rPr>
        <w:t>magnitude</w:t>
      </w:r>
      <w:r w:rsidRPr="005D10BC">
        <w:rPr>
          <w:rFonts w:ascii="Arial" w:hAnsi="Arial" w:cs="Arial"/>
          <w:sz w:val="22"/>
          <w:szCs w:val="22"/>
        </w:rPr>
        <w:t xml:space="preserve"> of physical or psychological harm that is normally encountered in the daily lives, or in the routine medical, dental, or psychological examination of healthy persons.</w:t>
      </w:r>
    </w:p>
    <w:p w14:paraId="6D9EA852" w14:textId="77777777" w:rsidR="00A65CC4" w:rsidRPr="005D10BC" w:rsidRDefault="00A65CC4" w:rsidP="009738A0">
      <w:pPr>
        <w:widowControl w:val="0"/>
        <w:autoSpaceDE w:val="0"/>
        <w:ind w:left="360"/>
        <w:rPr>
          <w:rFonts w:ascii="Arial" w:hAnsi="Arial" w:cs="Arial"/>
          <w:sz w:val="22"/>
          <w:szCs w:val="22"/>
        </w:rPr>
      </w:pPr>
    </w:p>
    <w:p w14:paraId="7AAC48FF" w14:textId="77777777" w:rsidR="00A65CC4" w:rsidRPr="005D10BC" w:rsidRDefault="00A65CC4" w:rsidP="009738A0">
      <w:pPr>
        <w:widowControl w:val="0"/>
        <w:autoSpaceDE w:val="0"/>
        <w:ind w:left="360"/>
        <w:rPr>
          <w:rFonts w:ascii="Arial" w:hAnsi="Arial" w:cs="Arial"/>
          <w:sz w:val="22"/>
          <w:szCs w:val="22"/>
        </w:rPr>
      </w:pPr>
      <w:r w:rsidRPr="005D10BC">
        <w:rPr>
          <w:rFonts w:ascii="Arial" w:hAnsi="Arial" w:cs="Arial"/>
          <w:sz w:val="22"/>
          <w:szCs w:val="22"/>
        </w:rPr>
        <w:t>Select the appropriate risk/benefit assessment below and provide a rationale for the assessment in the protocol to support your selection.</w:t>
      </w:r>
    </w:p>
    <w:p w14:paraId="3E795E8A" w14:textId="77777777" w:rsidR="00A65CC4" w:rsidRPr="005D10BC" w:rsidRDefault="00A65CC4" w:rsidP="00A65CC4">
      <w:pPr>
        <w:widowControl w:val="0"/>
        <w:autoSpaceDE w:val="0"/>
        <w:ind w:left="720"/>
        <w:rPr>
          <w:rFonts w:ascii="Arial" w:hAnsi="Arial" w:cs="Arial"/>
          <w:sz w:val="22"/>
          <w:szCs w:val="22"/>
        </w:rPr>
      </w:pPr>
    </w:p>
    <w:p w14:paraId="512CB05E" w14:textId="3C316F0E" w:rsidR="00A65CC4" w:rsidRPr="005D10BC" w:rsidRDefault="005C3532" w:rsidP="00A65CC4">
      <w:pPr>
        <w:widowControl w:val="0"/>
        <w:autoSpaceDE w:val="0"/>
        <w:spacing w:after="100" w:afterAutospacing="1"/>
        <w:ind w:left="720" w:hanging="360"/>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
          <w:bCs/>
          <w:sz w:val="22"/>
          <w:szCs w:val="22"/>
          <w:u w:val="single"/>
        </w:rPr>
        <w:t>Category 1- 45 CFR 46.306 (a) (2) (i):</w:t>
      </w:r>
      <w:r w:rsidR="00A65CC4" w:rsidRPr="005D10BC">
        <w:rPr>
          <w:rFonts w:ascii="Arial" w:hAnsi="Arial" w:cs="Arial"/>
          <w:b/>
          <w:bCs/>
          <w:sz w:val="22"/>
          <w:szCs w:val="22"/>
        </w:rPr>
        <w:t xml:space="preserve"> </w:t>
      </w:r>
      <w:r w:rsidR="004E757B" w:rsidRPr="005D10BC">
        <w:rPr>
          <w:rFonts w:ascii="Arial" w:hAnsi="Arial" w:cs="Arial"/>
          <w:b/>
          <w:bCs/>
          <w:sz w:val="22"/>
          <w:szCs w:val="22"/>
        </w:rPr>
        <w:t xml:space="preserve"> </w:t>
      </w:r>
      <w:r w:rsidR="00A65CC4" w:rsidRPr="005D10BC">
        <w:rPr>
          <w:rFonts w:ascii="Arial" w:hAnsi="Arial" w:cs="Arial"/>
          <w:bCs/>
          <w:sz w:val="22"/>
          <w:szCs w:val="22"/>
        </w:rPr>
        <w:t>The study of the possible causes, effects, and processes of incarceration, and of criminal behavior, where the study presents no more than minimal risk and no more than inconvenience to the subjects</w:t>
      </w:r>
    </w:p>
    <w:p w14:paraId="3A76F6FE" w14:textId="07DC8190" w:rsidR="00A65CC4" w:rsidRPr="005D10BC" w:rsidRDefault="005C3532" w:rsidP="00A65CC4">
      <w:pPr>
        <w:widowControl w:val="0"/>
        <w:autoSpaceDE w:val="0"/>
        <w:spacing w:after="100" w:afterAutospacing="1"/>
        <w:ind w:left="720" w:hanging="360"/>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
          <w:bCs/>
          <w:sz w:val="22"/>
          <w:szCs w:val="22"/>
          <w:u w:val="single"/>
        </w:rPr>
        <w:t>Category 2- 45 CFR 46.306 (a) (2) (ii):</w:t>
      </w:r>
      <w:r w:rsidR="004E757B" w:rsidRPr="005D10BC">
        <w:rPr>
          <w:rFonts w:ascii="Arial" w:hAnsi="Arial" w:cs="Arial"/>
          <w:b/>
          <w:bCs/>
          <w:sz w:val="22"/>
          <w:szCs w:val="22"/>
        </w:rPr>
        <w:t xml:space="preserve">  </w:t>
      </w:r>
      <w:r w:rsidR="00A65CC4" w:rsidRPr="005D10BC">
        <w:rPr>
          <w:rFonts w:ascii="Arial" w:hAnsi="Arial" w:cs="Arial"/>
          <w:bCs/>
          <w:sz w:val="22"/>
          <w:szCs w:val="22"/>
        </w:rPr>
        <w:t xml:space="preserve">The study of prisons as institutional structures or of </w:t>
      </w:r>
      <w:r w:rsidR="00A65CC4" w:rsidRPr="005D10BC">
        <w:rPr>
          <w:rFonts w:ascii="Arial" w:hAnsi="Arial" w:cs="Arial"/>
          <w:bCs/>
          <w:sz w:val="22"/>
          <w:szCs w:val="22"/>
        </w:rPr>
        <w:lastRenderedPageBreak/>
        <w:t>prisoners as incarcerated persons, where the study presents no more than minimal risk and no more than inconvenience to the subjects.</w:t>
      </w:r>
    </w:p>
    <w:p w14:paraId="00EE36E2" w14:textId="04846DC3" w:rsidR="00A65CC4" w:rsidRPr="005D10BC" w:rsidRDefault="005C3532" w:rsidP="00A65CC4">
      <w:pPr>
        <w:widowControl w:val="0"/>
        <w:autoSpaceDE w:val="0"/>
        <w:spacing w:after="100" w:afterAutospacing="1"/>
        <w:ind w:left="720" w:hanging="360"/>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
          <w:bCs/>
          <w:sz w:val="22"/>
          <w:szCs w:val="22"/>
          <w:u w:val="single"/>
        </w:rPr>
        <w:t>Category 3- 45 CFR 46.306 (a) (2) (iii):</w:t>
      </w:r>
      <w:r w:rsidR="004E757B" w:rsidRPr="005D10BC">
        <w:rPr>
          <w:rFonts w:ascii="Arial" w:hAnsi="Arial" w:cs="Arial"/>
          <w:b/>
          <w:bCs/>
          <w:sz w:val="22"/>
          <w:szCs w:val="22"/>
        </w:rPr>
        <w:t xml:space="preserve">  </w:t>
      </w:r>
      <w:r w:rsidR="00A65CC4" w:rsidRPr="005D10BC">
        <w:rPr>
          <w:rFonts w:ascii="Arial" w:hAnsi="Arial" w:cs="Arial"/>
          <w:bCs/>
          <w:sz w:val="22"/>
          <w:szCs w:val="22"/>
        </w:rPr>
        <w:t>The study of conditions particularly affecting prisoners as a class (for example, research on social and psychological problems such as alcoholism, drug addiction, and sexual assaults).</w:t>
      </w:r>
      <w:r w:rsidR="004E757B" w:rsidRPr="005D10BC">
        <w:rPr>
          <w:rFonts w:ascii="Arial" w:hAnsi="Arial" w:cs="Arial"/>
          <w:bCs/>
          <w:sz w:val="22"/>
          <w:szCs w:val="22"/>
        </w:rPr>
        <w:t xml:space="preserve"> </w:t>
      </w:r>
      <w:r w:rsidR="004E757B" w:rsidRPr="00C6435C">
        <w:rPr>
          <w:rFonts w:ascii="Arial" w:hAnsi="Arial" w:cs="Arial"/>
          <w:bCs/>
          <w:i/>
          <w:sz w:val="22"/>
          <w:szCs w:val="22"/>
        </w:rPr>
        <w:t xml:space="preserve"> </w:t>
      </w:r>
      <w:r w:rsidR="00A65CC4" w:rsidRPr="00C6435C">
        <w:rPr>
          <w:rFonts w:ascii="Arial" w:hAnsi="Arial" w:cs="Arial"/>
          <w:bCs/>
          <w:i/>
          <w:sz w:val="22"/>
          <w:szCs w:val="22"/>
        </w:rPr>
        <w:t xml:space="preserve">(Additional procedures are required for approval. </w:t>
      </w:r>
      <w:r w:rsidR="004E757B" w:rsidRPr="00C6435C">
        <w:rPr>
          <w:rFonts w:ascii="Arial" w:hAnsi="Arial" w:cs="Arial"/>
          <w:bCs/>
          <w:i/>
          <w:sz w:val="22"/>
          <w:szCs w:val="22"/>
        </w:rPr>
        <w:t xml:space="preserve"> </w:t>
      </w:r>
      <w:r w:rsidR="00A65CC4" w:rsidRPr="00C6435C">
        <w:rPr>
          <w:rFonts w:ascii="Arial" w:hAnsi="Arial" w:cs="Arial"/>
          <w:bCs/>
          <w:i/>
          <w:sz w:val="22"/>
          <w:szCs w:val="22"/>
        </w:rPr>
        <w:t>Contact the OHSRP for more information.)</w:t>
      </w:r>
    </w:p>
    <w:p w14:paraId="4DBC2FF4" w14:textId="0FD6F313" w:rsidR="00A65CC4" w:rsidRPr="005D10BC" w:rsidRDefault="005C3532" w:rsidP="00A65CC4">
      <w:pPr>
        <w:widowControl w:val="0"/>
        <w:autoSpaceDE w:val="0"/>
        <w:spacing w:after="100" w:afterAutospacing="1"/>
        <w:ind w:left="720" w:hanging="360"/>
        <w:rPr>
          <w:rFonts w:ascii="Arial" w:hAnsi="Arial" w:cs="Arial"/>
          <w:bCs/>
          <w:sz w:val="22"/>
          <w:szCs w:val="22"/>
        </w:rPr>
      </w:pPr>
      <w:r>
        <w:rPr>
          <w:rFonts w:ascii="Arial" w:hAnsi="Arial" w:cs="Arial"/>
          <w:bCs/>
          <w:sz w:val="22"/>
          <w:szCs w:val="22"/>
        </w:rPr>
        <w:t xml:space="preserve">__ </w:t>
      </w:r>
      <w:r w:rsidR="00A65CC4" w:rsidRPr="005D10BC">
        <w:rPr>
          <w:rFonts w:ascii="Arial" w:hAnsi="Arial" w:cs="Arial"/>
          <w:b/>
          <w:bCs/>
          <w:sz w:val="22"/>
          <w:szCs w:val="22"/>
          <w:u w:val="single"/>
        </w:rPr>
        <w:t>Category 4- 45 CFR 46.306 (a) (2) (iv</w:t>
      </w:r>
      <w:r w:rsidR="00A65CC4" w:rsidRPr="005D10BC">
        <w:rPr>
          <w:rFonts w:ascii="Arial" w:hAnsi="Arial" w:cs="Arial"/>
          <w:bCs/>
          <w:sz w:val="22"/>
          <w:szCs w:val="22"/>
          <w:u w:val="single"/>
        </w:rPr>
        <w:t>):</w:t>
      </w:r>
      <w:r w:rsidR="00A65CC4" w:rsidRPr="005D10BC">
        <w:rPr>
          <w:rFonts w:ascii="Arial" w:hAnsi="Arial" w:cs="Arial"/>
          <w:bCs/>
          <w:sz w:val="22"/>
          <w:szCs w:val="22"/>
        </w:rPr>
        <w:t xml:space="preserve"> </w:t>
      </w:r>
      <w:r w:rsidR="006548B7" w:rsidRPr="005D10BC">
        <w:rPr>
          <w:rFonts w:ascii="Arial" w:hAnsi="Arial" w:cs="Arial"/>
          <w:bCs/>
          <w:sz w:val="22"/>
          <w:szCs w:val="22"/>
        </w:rPr>
        <w:t xml:space="preserve"> </w:t>
      </w:r>
      <w:r w:rsidR="00A65CC4" w:rsidRPr="005D10BC">
        <w:rPr>
          <w:rFonts w:ascii="Arial" w:hAnsi="Arial" w:cs="Arial"/>
          <w:bCs/>
          <w:sz w:val="22"/>
          <w:szCs w:val="22"/>
        </w:rPr>
        <w:t>The study of practices, both innovative and accepted, which have the intent and reasonable probability of improving the health or well-being of the subject.</w:t>
      </w:r>
      <w:r w:rsidR="006548B7" w:rsidRPr="005D10BC">
        <w:rPr>
          <w:rFonts w:ascii="Arial" w:hAnsi="Arial" w:cs="Arial"/>
          <w:bCs/>
          <w:sz w:val="22"/>
          <w:szCs w:val="22"/>
        </w:rPr>
        <w:t xml:space="preserve"> </w:t>
      </w:r>
      <w:r w:rsidR="006548B7" w:rsidRPr="00C6435C">
        <w:rPr>
          <w:rFonts w:ascii="Arial" w:hAnsi="Arial" w:cs="Arial"/>
          <w:bCs/>
          <w:i/>
          <w:sz w:val="22"/>
          <w:szCs w:val="22"/>
        </w:rPr>
        <w:t xml:space="preserve"> </w:t>
      </w:r>
      <w:r w:rsidR="00A65CC4" w:rsidRPr="00C6435C">
        <w:rPr>
          <w:rFonts w:ascii="Arial" w:hAnsi="Arial" w:cs="Arial"/>
          <w:bCs/>
          <w:i/>
          <w:sz w:val="22"/>
          <w:szCs w:val="22"/>
        </w:rPr>
        <w:t xml:space="preserve">(Additional procedures are required for approval. </w:t>
      </w:r>
      <w:r w:rsidR="006548B7" w:rsidRPr="00C6435C">
        <w:rPr>
          <w:rFonts w:ascii="Arial" w:hAnsi="Arial" w:cs="Arial"/>
          <w:bCs/>
          <w:i/>
          <w:sz w:val="22"/>
          <w:szCs w:val="22"/>
        </w:rPr>
        <w:t xml:space="preserve"> </w:t>
      </w:r>
      <w:r w:rsidR="00A65CC4" w:rsidRPr="00C6435C">
        <w:rPr>
          <w:rFonts w:ascii="Arial" w:hAnsi="Arial" w:cs="Arial"/>
          <w:bCs/>
          <w:i/>
          <w:sz w:val="22"/>
          <w:szCs w:val="22"/>
        </w:rPr>
        <w:t>Contact the OHSRP for more information.)</w:t>
      </w:r>
    </w:p>
    <w:p w14:paraId="478871CB" w14:textId="1CAE3AC6" w:rsidR="00A65CC4" w:rsidRPr="00E64575" w:rsidRDefault="00A65CC4" w:rsidP="00E64575">
      <w:pPr>
        <w:pStyle w:val="Heading2"/>
        <w:numPr>
          <w:ilvl w:val="1"/>
          <w:numId w:val="10"/>
        </w:numPr>
        <w:tabs>
          <w:tab w:val="clear" w:pos="666"/>
        </w:tabs>
        <w:ind w:left="990" w:hanging="270"/>
        <w:rPr>
          <w:rFonts w:ascii="Arial" w:hAnsi="Arial" w:cs="Arial"/>
          <w:i/>
          <w:sz w:val="22"/>
          <w:szCs w:val="22"/>
        </w:rPr>
      </w:pPr>
      <w:r w:rsidRPr="00EA4213">
        <w:rPr>
          <w:rFonts w:ascii="Arial" w:hAnsi="Arial" w:cs="Arial"/>
          <w:sz w:val="22"/>
          <w:szCs w:val="22"/>
        </w:rPr>
        <w:t>Does the study in Category 4 involve a control group, which will not receive a benefit from being in the study?</w:t>
      </w:r>
      <w:bookmarkStart w:id="5" w:name="Check73"/>
      <w:r w:rsidR="006548B7" w:rsidRPr="00EA4213">
        <w:rPr>
          <w:rFonts w:ascii="Arial" w:hAnsi="Arial" w:cs="Arial"/>
          <w:sz w:val="22"/>
          <w:szCs w:val="22"/>
        </w:rPr>
        <w:t xml:space="preserve"> </w:t>
      </w:r>
      <w:bookmarkEnd w:id="5"/>
      <w:r w:rsidR="005C3532">
        <w:rPr>
          <w:rFonts w:ascii="Arial" w:hAnsi="Arial" w:cs="Arial"/>
          <w:bCs/>
          <w:sz w:val="22"/>
          <w:szCs w:val="22"/>
        </w:rPr>
        <w:t xml:space="preserve">__ </w:t>
      </w:r>
      <w:r w:rsidRPr="00EA4213">
        <w:rPr>
          <w:rFonts w:ascii="Arial" w:hAnsi="Arial" w:cs="Arial"/>
          <w:sz w:val="22"/>
          <w:szCs w:val="22"/>
        </w:rPr>
        <w:t xml:space="preserve">Yes  </w:t>
      </w:r>
      <w:r w:rsidR="005C3532">
        <w:rPr>
          <w:rFonts w:ascii="Arial" w:hAnsi="Arial" w:cs="Arial"/>
          <w:bCs/>
          <w:sz w:val="22"/>
          <w:szCs w:val="22"/>
        </w:rPr>
        <w:t xml:space="preserve">__ </w:t>
      </w:r>
      <w:r w:rsidRPr="00E64575">
        <w:rPr>
          <w:rFonts w:ascii="Arial" w:hAnsi="Arial" w:cs="Arial"/>
          <w:sz w:val="22"/>
          <w:szCs w:val="22"/>
        </w:rPr>
        <w:t>No</w:t>
      </w:r>
      <w:r w:rsidR="00196F26" w:rsidRPr="00E64575">
        <w:rPr>
          <w:rFonts w:ascii="Arial" w:hAnsi="Arial" w:cs="Arial"/>
          <w:sz w:val="22"/>
          <w:szCs w:val="22"/>
        </w:rPr>
        <w:t xml:space="preserve"> </w:t>
      </w:r>
      <w:r w:rsidRPr="00E64575">
        <w:rPr>
          <w:rFonts w:ascii="Arial" w:hAnsi="Arial" w:cs="Arial"/>
          <w:i/>
          <w:sz w:val="22"/>
          <w:szCs w:val="22"/>
        </w:rPr>
        <w:t xml:space="preserve">(If yes, additional procedures are required for approval. </w:t>
      </w:r>
      <w:r w:rsidR="006548B7" w:rsidRPr="00E64575">
        <w:rPr>
          <w:rFonts w:ascii="Arial" w:hAnsi="Arial" w:cs="Arial"/>
          <w:i/>
          <w:sz w:val="22"/>
          <w:szCs w:val="22"/>
        </w:rPr>
        <w:t xml:space="preserve"> </w:t>
      </w:r>
      <w:r w:rsidRPr="00E64575">
        <w:rPr>
          <w:rFonts w:ascii="Arial" w:hAnsi="Arial" w:cs="Arial"/>
          <w:i/>
          <w:sz w:val="22"/>
          <w:szCs w:val="22"/>
        </w:rPr>
        <w:t>Contact the OHSRP for more information.)</w:t>
      </w:r>
    </w:p>
    <w:p w14:paraId="588248FE" w14:textId="77777777" w:rsidR="00A65CC4" w:rsidRPr="005D10BC" w:rsidRDefault="00A65CC4" w:rsidP="00A65CC4">
      <w:pPr>
        <w:pStyle w:val="Heading1"/>
        <w:rPr>
          <w:rFonts w:ascii="Arial" w:hAnsi="Arial" w:cs="Arial"/>
          <w:sz w:val="22"/>
          <w:szCs w:val="22"/>
        </w:rPr>
      </w:pPr>
    </w:p>
    <w:p w14:paraId="193726B8" w14:textId="77777777" w:rsidR="00A65CC4" w:rsidRPr="005D10BC" w:rsidRDefault="00A65CC4" w:rsidP="00A65CC4">
      <w:pPr>
        <w:pStyle w:val="Heading1"/>
        <w:numPr>
          <w:ilvl w:val="0"/>
          <w:numId w:val="9"/>
        </w:numPr>
        <w:rPr>
          <w:rFonts w:ascii="Arial" w:hAnsi="Arial" w:cs="Arial"/>
          <w:bCs/>
          <w:sz w:val="22"/>
          <w:szCs w:val="22"/>
        </w:rPr>
      </w:pPr>
      <w:r w:rsidRPr="005D10BC">
        <w:rPr>
          <w:rFonts w:ascii="Arial" w:hAnsi="Arial" w:cs="Arial"/>
          <w:bCs/>
          <w:sz w:val="22"/>
          <w:szCs w:val="22"/>
        </w:rPr>
        <w:t>Additional Criteria</w:t>
      </w:r>
    </w:p>
    <w:p w14:paraId="73D530A4" w14:textId="77777777" w:rsidR="00A65CC4" w:rsidRPr="005D10BC" w:rsidRDefault="00A65CC4" w:rsidP="00A65CC4">
      <w:pPr>
        <w:widowControl w:val="0"/>
        <w:autoSpaceDE w:val="0"/>
        <w:ind w:left="360" w:hanging="360"/>
        <w:rPr>
          <w:rFonts w:ascii="Arial" w:hAnsi="Arial" w:cs="Arial"/>
          <w:bCs/>
          <w:sz w:val="22"/>
          <w:szCs w:val="22"/>
        </w:rPr>
      </w:pPr>
    </w:p>
    <w:p w14:paraId="54B7EE93" w14:textId="7A10CB73" w:rsidR="00A65CC4" w:rsidRPr="00E64575" w:rsidRDefault="00A65CC4" w:rsidP="008447B8">
      <w:pPr>
        <w:pStyle w:val="Heading2"/>
        <w:spacing w:after="120"/>
        <w:ind w:left="720" w:hanging="360"/>
        <w:rPr>
          <w:rFonts w:ascii="Arial" w:hAnsi="Arial" w:cs="Arial"/>
          <w:bCs/>
          <w:sz w:val="22"/>
          <w:szCs w:val="22"/>
        </w:rPr>
      </w:pPr>
      <w:r w:rsidRPr="00E64575">
        <w:rPr>
          <w:rFonts w:ascii="Arial" w:hAnsi="Arial" w:cs="Arial"/>
          <w:bCs/>
          <w:sz w:val="22"/>
          <w:szCs w:val="22"/>
        </w:rPr>
        <w:t>a.</w:t>
      </w:r>
      <w:r w:rsidRPr="00E64575">
        <w:rPr>
          <w:rFonts w:ascii="Arial" w:hAnsi="Arial" w:cs="Arial"/>
          <w:bCs/>
          <w:sz w:val="22"/>
          <w:szCs w:val="22"/>
        </w:rPr>
        <w:tab/>
        <w:t>Are there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bookmarkStart w:id="6" w:name="Check75"/>
      <w:r w:rsidR="006548B7" w:rsidRPr="00E64575">
        <w:rPr>
          <w:rFonts w:ascii="Arial" w:hAnsi="Arial" w:cs="Arial"/>
          <w:bCs/>
          <w:sz w:val="22"/>
          <w:szCs w:val="22"/>
        </w:rPr>
        <w:t xml:space="preserve">  </w:t>
      </w:r>
      <w:bookmarkEnd w:id="6"/>
      <w:r w:rsidR="005C3532">
        <w:rPr>
          <w:rFonts w:ascii="Arial" w:hAnsi="Arial" w:cs="Arial"/>
          <w:bCs/>
          <w:sz w:val="22"/>
          <w:szCs w:val="22"/>
        </w:rPr>
        <w:t xml:space="preserve">__ </w:t>
      </w:r>
      <w:r w:rsidRPr="00E64575">
        <w:rPr>
          <w:rFonts w:ascii="Arial" w:hAnsi="Arial" w:cs="Arial"/>
          <w:bCs/>
          <w:sz w:val="22"/>
          <w:szCs w:val="22"/>
        </w:rPr>
        <w:t xml:space="preserve">Yes  </w:t>
      </w:r>
      <w:r w:rsidR="005C3532">
        <w:rPr>
          <w:rFonts w:ascii="Arial" w:hAnsi="Arial" w:cs="Arial"/>
          <w:bCs/>
          <w:sz w:val="22"/>
          <w:szCs w:val="22"/>
        </w:rPr>
        <w:t xml:space="preserve">__ </w:t>
      </w:r>
      <w:r w:rsidRPr="00E64575">
        <w:rPr>
          <w:rFonts w:ascii="Arial" w:hAnsi="Arial" w:cs="Arial"/>
          <w:bCs/>
          <w:sz w:val="22"/>
          <w:szCs w:val="22"/>
        </w:rPr>
        <w:t>No</w:t>
      </w:r>
    </w:p>
    <w:p w14:paraId="2F4865EE" w14:textId="77777777" w:rsidR="00A65CC4" w:rsidRPr="00E64575" w:rsidRDefault="00A65CC4" w:rsidP="00A65CC4">
      <w:pPr>
        <w:widowControl w:val="0"/>
        <w:autoSpaceDE w:val="0"/>
        <w:ind w:left="720"/>
        <w:rPr>
          <w:rFonts w:ascii="Arial" w:hAnsi="Arial" w:cs="Arial"/>
          <w:bCs/>
          <w:sz w:val="22"/>
          <w:szCs w:val="22"/>
        </w:rPr>
      </w:pPr>
    </w:p>
    <w:p w14:paraId="077B1DDA" w14:textId="4B2873D8" w:rsidR="00A65CC4" w:rsidRPr="00E64575" w:rsidRDefault="00A65CC4" w:rsidP="00196F26">
      <w:pPr>
        <w:pStyle w:val="Heading2"/>
        <w:numPr>
          <w:ilvl w:val="1"/>
          <w:numId w:val="10"/>
        </w:numPr>
        <w:tabs>
          <w:tab w:val="clear" w:pos="666"/>
          <w:tab w:val="num" w:pos="360"/>
        </w:tabs>
        <w:spacing w:after="120"/>
        <w:ind w:left="720" w:hanging="360"/>
        <w:rPr>
          <w:rFonts w:ascii="Arial" w:hAnsi="Arial" w:cs="Arial"/>
          <w:bCs/>
          <w:sz w:val="22"/>
          <w:szCs w:val="22"/>
        </w:rPr>
      </w:pPr>
      <w:r w:rsidRPr="00E64575">
        <w:rPr>
          <w:rFonts w:ascii="Arial" w:hAnsi="Arial" w:cs="Arial"/>
          <w:bCs/>
          <w:sz w:val="22"/>
          <w:szCs w:val="22"/>
        </w:rPr>
        <w:t>Are the ri</w:t>
      </w:r>
      <w:r w:rsidR="00F34616" w:rsidRPr="00E64575">
        <w:rPr>
          <w:rFonts w:ascii="Arial" w:hAnsi="Arial" w:cs="Arial"/>
          <w:bCs/>
          <w:sz w:val="22"/>
          <w:szCs w:val="22"/>
        </w:rPr>
        <w:t>sks involved in the research</w:t>
      </w:r>
      <w:r w:rsidRPr="00E64575">
        <w:rPr>
          <w:rFonts w:ascii="Arial" w:hAnsi="Arial" w:cs="Arial"/>
          <w:bCs/>
          <w:sz w:val="22"/>
          <w:szCs w:val="22"/>
        </w:rPr>
        <w:t xml:space="preserve"> commensurate with risks that would be accepted by non-prisoner volunteers?  </w:t>
      </w:r>
      <w:r w:rsidR="005C3532">
        <w:rPr>
          <w:rFonts w:ascii="Arial" w:hAnsi="Arial" w:cs="Arial"/>
          <w:bCs/>
          <w:sz w:val="22"/>
          <w:szCs w:val="22"/>
        </w:rPr>
        <w:t xml:space="preserve">__ </w:t>
      </w:r>
      <w:r w:rsidRPr="00E64575">
        <w:rPr>
          <w:rFonts w:ascii="Arial" w:hAnsi="Arial" w:cs="Arial"/>
          <w:bCs/>
          <w:sz w:val="22"/>
          <w:szCs w:val="22"/>
        </w:rPr>
        <w:t xml:space="preserve">Yes  </w:t>
      </w:r>
      <w:r w:rsidR="005C3532">
        <w:rPr>
          <w:rFonts w:ascii="Arial" w:hAnsi="Arial" w:cs="Arial"/>
          <w:bCs/>
          <w:sz w:val="22"/>
          <w:szCs w:val="22"/>
        </w:rPr>
        <w:t xml:space="preserve">__ </w:t>
      </w:r>
      <w:r w:rsidRPr="00E64575">
        <w:rPr>
          <w:rFonts w:ascii="Arial" w:hAnsi="Arial" w:cs="Arial"/>
          <w:bCs/>
          <w:sz w:val="22"/>
          <w:szCs w:val="22"/>
        </w:rPr>
        <w:t>No</w:t>
      </w:r>
    </w:p>
    <w:p w14:paraId="1934E520" w14:textId="77777777" w:rsidR="00A65CC4" w:rsidRPr="00E64575" w:rsidRDefault="00A65CC4" w:rsidP="00A65CC4">
      <w:pPr>
        <w:widowControl w:val="0"/>
        <w:autoSpaceDE w:val="0"/>
        <w:ind w:left="720"/>
        <w:rPr>
          <w:rFonts w:ascii="Arial" w:hAnsi="Arial" w:cs="Arial"/>
          <w:bCs/>
          <w:sz w:val="22"/>
          <w:szCs w:val="22"/>
        </w:rPr>
      </w:pPr>
    </w:p>
    <w:p w14:paraId="1D46C78E" w14:textId="07092667" w:rsidR="00A65CC4" w:rsidRPr="00E64575" w:rsidRDefault="00A65CC4" w:rsidP="00196F26">
      <w:pPr>
        <w:pStyle w:val="Heading2"/>
        <w:numPr>
          <w:ilvl w:val="1"/>
          <w:numId w:val="10"/>
        </w:numPr>
        <w:tabs>
          <w:tab w:val="clear" w:pos="666"/>
          <w:tab w:val="num" w:pos="360"/>
        </w:tabs>
        <w:ind w:left="720" w:hanging="360"/>
        <w:rPr>
          <w:rFonts w:ascii="Arial" w:hAnsi="Arial" w:cs="Arial"/>
          <w:bCs/>
          <w:sz w:val="22"/>
          <w:szCs w:val="22"/>
        </w:rPr>
      </w:pPr>
      <w:r w:rsidRPr="00E64575">
        <w:rPr>
          <w:rFonts w:ascii="Arial" w:hAnsi="Arial" w:cs="Arial"/>
          <w:bCs/>
          <w:sz w:val="22"/>
          <w:szCs w:val="22"/>
        </w:rPr>
        <w:t>Are the procedures for the selection of subjects within the prison fair to all prisoners and immune from arbitrary intervention by prison authorities or prisoners?</w:t>
      </w:r>
      <w:r w:rsidR="006548B7" w:rsidRPr="00E64575">
        <w:rPr>
          <w:rFonts w:ascii="Arial" w:hAnsi="Arial" w:cs="Arial"/>
          <w:bCs/>
          <w:sz w:val="22"/>
          <w:szCs w:val="22"/>
        </w:rPr>
        <w:t xml:space="preserve">  </w:t>
      </w:r>
      <w:r w:rsidR="005C3532">
        <w:rPr>
          <w:rFonts w:ascii="Arial" w:hAnsi="Arial" w:cs="Arial"/>
          <w:bCs/>
          <w:sz w:val="22"/>
          <w:szCs w:val="22"/>
        </w:rPr>
        <w:t xml:space="preserve">__ </w:t>
      </w:r>
      <w:r w:rsidRPr="00E64575">
        <w:rPr>
          <w:rFonts w:ascii="Arial" w:hAnsi="Arial" w:cs="Arial"/>
          <w:bCs/>
          <w:sz w:val="22"/>
          <w:szCs w:val="22"/>
        </w:rPr>
        <w:t xml:space="preserve">Yes  </w:t>
      </w:r>
      <w:r w:rsidR="005C3532">
        <w:rPr>
          <w:rFonts w:ascii="Arial" w:hAnsi="Arial" w:cs="Arial"/>
          <w:bCs/>
          <w:sz w:val="22"/>
          <w:szCs w:val="22"/>
        </w:rPr>
        <w:t xml:space="preserve">__ </w:t>
      </w:r>
      <w:r w:rsidRPr="00E64575">
        <w:rPr>
          <w:rFonts w:ascii="Arial" w:hAnsi="Arial" w:cs="Arial"/>
          <w:bCs/>
          <w:sz w:val="22"/>
          <w:szCs w:val="22"/>
        </w:rPr>
        <w:t xml:space="preserve">No  </w:t>
      </w:r>
    </w:p>
    <w:p w14:paraId="3F625EA3" w14:textId="77777777" w:rsidR="00A65CC4" w:rsidRPr="00E64575" w:rsidRDefault="00A65CC4" w:rsidP="00A65CC4">
      <w:pPr>
        <w:widowControl w:val="0"/>
        <w:autoSpaceDE w:val="0"/>
        <w:ind w:left="360"/>
        <w:rPr>
          <w:rFonts w:ascii="Arial" w:hAnsi="Arial" w:cs="Arial"/>
          <w:bCs/>
          <w:sz w:val="22"/>
          <w:szCs w:val="22"/>
        </w:rPr>
      </w:pPr>
    </w:p>
    <w:p w14:paraId="3BD57B11" w14:textId="7FAE3537" w:rsidR="008A040C" w:rsidRPr="00E64575" w:rsidRDefault="00A65CC4" w:rsidP="00196F26">
      <w:pPr>
        <w:pStyle w:val="Heading2"/>
        <w:numPr>
          <w:ilvl w:val="0"/>
          <w:numId w:val="31"/>
        </w:numPr>
        <w:ind w:left="720"/>
        <w:rPr>
          <w:rFonts w:ascii="Arial" w:hAnsi="Arial" w:cs="Arial"/>
          <w:bCs/>
          <w:sz w:val="22"/>
          <w:szCs w:val="22"/>
        </w:rPr>
      </w:pPr>
      <w:r w:rsidRPr="00E64575">
        <w:rPr>
          <w:rFonts w:ascii="Arial" w:hAnsi="Arial" w:cs="Arial"/>
          <w:bCs/>
          <w:sz w:val="22"/>
          <w:szCs w:val="22"/>
        </w:rPr>
        <w:t>Is the information presented in language that is understandable to the subject population?</w:t>
      </w:r>
      <w:r w:rsidR="006548B7" w:rsidRPr="00E64575">
        <w:rPr>
          <w:rFonts w:ascii="Arial" w:hAnsi="Arial" w:cs="Arial"/>
          <w:bCs/>
          <w:sz w:val="22"/>
          <w:szCs w:val="22"/>
        </w:rPr>
        <w:t xml:space="preserve">  </w:t>
      </w:r>
      <w:r w:rsidR="005C3532">
        <w:rPr>
          <w:rFonts w:ascii="Arial" w:hAnsi="Arial" w:cs="Arial"/>
          <w:bCs/>
          <w:sz w:val="22"/>
          <w:szCs w:val="22"/>
        </w:rPr>
        <w:t xml:space="preserve">__ </w:t>
      </w:r>
      <w:r w:rsidRPr="00E64575">
        <w:rPr>
          <w:rFonts w:ascii="Arial" w:hAnsi="Arial" w:cs="Arial"/>
          <w:bCs/>
          <w:sz w:val="22"/>
          <w:szCs w:val="22"/>
        </w:rPr>
        <w:t xml:space="preserve">Yes  </w:t>
      </w:r>
      <w:r w:rsidR="005C3532">
        <w:rPr>
          <w:rFonts w:ascii="Arial" w:hAnsi="Arial" w:cs="Arial"/>
          <w:bCs/>
          <w:sz w:val="22"/>
          <w:szCs w:val="22"/>
        </w:rPr>
        <w:t xml:space="preserve">__ </w:t>
      </w:r>
      <w:r w:rsidRPr="00E64575">
        <w:rPr>
          <w:rFonts w:ascii="Arial" w:hAnsi="Arial" w:cs="Arial"/>
          <w:bCs/>
          <w:sz w:val="22"/>
          <w:szCs w:val="22"/>
        </w:rPr>
        <w:t>No</w:t>
      </w:r>
    </w:p>
    <w:p w14:paraId="07DF0B94" w14:textId="77777777" w:rsidR="00A65CC4" w:rsidRPr="00E64575" w:rsidRDefault="00A65CC4" w:rsidP="00A65CC4">
      <w:pPr>
        <w:widowControl w:val="0"/>
        <w:autoSpaceDE w:val="0"/>
        <w:ind w:left="360"/>
        <w:rPr>
          <w:rFonts w:ascii="Arial" w:hAnsi="Arial" w:cs="Arial"/>
          <w:bCs/>
          <w:sz w:val="22"/>
          <w:szCs w:val="22"/>
        </w:rPr>
      </w:pPr>
    </w:p>
    <w:p w14:paraId="31D3E2CB" w14:textId="4F6A3B52" w:rsidR="00A65CC4" w:rsidRPr="008447B8" w:rsidRDefault="004F04C6" w:rsidP="00A65CC4">
      <w:pPr>
        <w:pStyle w:val="Heading2"/>
        <w:numPr>
          <w:ilvl w:val="0"/>
          <w:numId w:val="31"/>
        </w:numPr>
        <w:ind w:left="720"/>
        <w:rPr>
          <w:rFonts w:ascii="Arial" w:hAnsi="Arial" w:cs="Arial"/>
          <w:bCs/>
          <w:sz w:val="22"/>
          <w:szCs w:val="22"/>
        </w:rPr>
      </w:pPr>
      <w:r w:rsidRPr="008447B8">
        <w:rPr>
          <w:rFonts w:ascii="Arial" w:hAnsi="Arial" w:cs="Arial"/>
          <w:bCs/>
          <w:sz w:val="22"/>
          <w:szCs w:val="22"/>
        </w:rPr>
        <w:t xml:space="preserve">Does adequate assurance exist </w:t>
      </w:r>
      <w:r w:rsidR="00A65CC4" w:rsidRPr="008447B8">
        <w:rPr>
          <w:rFonts w:ascii="Arial" w:hAnsi="Arial" w:cs="Arial"/>
          <w:bCs/>
          <w:sz w:val="22"/>
          <w:szCs w:val="22"/>
        </w:rPr>
        <w:t xml:space="preserve">that </w:t>
      </w:r>
      <w:r w:rsidR="0011396D" w:rsidRPr="008447B8">
        <w:rPr>
          <w:rFonts w:ascii="Arial" w:hAnsi="Arial" w:cs="Arial"/>
          <w:bCs/>
          <w:sz w:val="22"/>
          <w:szCs w:val="22"/>
        </w:rPr>
        <w:t xml:space="preserve">a </w:t>
      </w:r>
      <w:r w:rsidR="00A65CC4" w:rsidRPr="008447B8">
        <w:rPr>
          <w:rFonts w:ascii="Arial" w:hAnsi="Arial" w:cs="Arial"/>
          <w:bCs/>
          <w:sz w:val="22"/>
          <w:szCs w:val="22"/>
        </w:rPr>
        <w:t>parole Board will not take into account a prisoner's participation in the research in making decisions regarding parole, and each prisoner is clearly informed in advance that participation in the research will have no effect on his or her parole?</w:t>
      </w:r>
      <w:r w:rsidR="008447B8">
        <w:rPr>
          <w:rFonts w:ascii="Arial" w:hAnsi="Arial" w:cs="Arial"/>
          <w:bCs/>
          <w:sz w:val="22"/>
          <w:szCs w:val="22"/>
          <w:lang w:val="en-US"/>
        </w:rPr>
        <w:t xml:space="preserve"> </w:t>
      </w:r>
      <w:r w:rsidR="005C3532">
        <w:rPr>
          <w:rFonts w:ascii="Arial" w:hAnsi="Arial" w:cs="Arial"/>
          <w:bCs/>
          <w:sz w:val="22"/>
          <w:szCs w:val="22"/>
        </w:rPr>
        <w:t xml:space="preserve">__ </w:t>
      </w:r>
      <w:r w:rsidR="00A65CC4" w:rsidRPr="008447B8">
        <w:rPr>
          <w:rFonts w:ascii="Arial" w:hAnsi="Arial" w:cs="Arial"/>
          <w:bCs/>
          <w:sz w:val="22"/>
          <w:szCs w:val="22"/>
        </w:rPr>
        <w:t xml:space="preserve">Yes  </w:t>
      </w:r>
      <w:r w:rsidR="005C3532">
        <w:rPr>
          <w:rFonts w:ascii="Arial" w:hAnsi="Arial" w:cs="Arial"/>
          <w:bCs/>
          <w:sz w:val="22"/>
          <w:szCs w:val="22"/>
        </w:rPr>
        <w:t xml:space="preserve">__ </w:t>
      </w:r>
      <w:r w:rsidR="00A65CC4" w:rsidRPr="008447B8">
        <w:rPr>
          <w:rFonts w:ascii="Arial" w:hAnsi="Arial" w:cs="Arial"/>
          <w:bCs/>
          <w:sz w:val="22"/>
          <w:szCs w:val="22"/>
        </w:rPr>
        <w:t>No</w:t>
      </w:r>
      <w:r w:rsidR="004F3A41" w:rsidRPr="008447B8">
        <w:rPr>
          <w:rFonts w:ascii="Arial" w:hAnsi="Arial" w:cs="Arial"/>
          <w:bCs/>
          <w:sz w:val="22"/>
          <w:szCs w:val="22"/>
        </w:rPr>
        <w:t xml:space="preserve"> </w:t>
      </w:r>
      <w:r w:rsidR="00A65CC4" w:rsidRPr="008447B8">
        <w:rPr>
          <w:rFonts w:ascii="Arial" w:hAnsi="Arial" w:cs="Arial"/>
          <w:bCs/>
          <w:i/>
          <w:sz w:val="22"/>
          <w:szCs w:val="22"/>
        </w:rPr>
        <w:t>(</w:t>
      </w:r>
      <w:r w:rsidR="00AA7794" w:rsidRPr="008447B8">
        <w:rPr>
          <w:rFonts w:ascii="Arial" w:hAnsi="Arial" w:cs="Arial"/>
          <w:bCs/>
          <w:i/>
          <w:sz w:val="22"/>
          <w:szCs w:val="22"/>
        </w:rPr>
        <w:t>E</w:t>
      </w:r>
      <w:r w:rsidR="00A65CC4" w:rsidRPr="008447B8">
        <w:rPr>
          <w:rFonts w:ascii="Arial" w:hAnsi="Arial" w:cs="Arial"/>
          <w:bCs/>
          <w:i/>
          <w:sz w:val="22"/>
          <w:szCs w:val="22"/>
        </w:rPr>
        <w:t xml:space="preserve">xplain </w:t>
      </w:r>
      <w:r w:rsidR="004F3A41" w:rsidRPr="008447B8">
        <w:rPr>
          <w:rFonts w:ascii="Arial" w:hAnsi="Arial" w:cs="Arial"/>
          <w:bCs/>
          <w:i/>
          <w:sz w:val="22"/>
          <w:szCs w:val="22"/>
        </w:rPr>
        <w:t xml:space="preserve">the rationale for this </w:t>
      </w:r>
      <w:r w:rsidR="00A65CC4" w:rsidRPr="008447B8">
        <w:rPr>
          <w:rFonts w:ascii="Arial" w:hAnsi="Arial" w:cs="Arial"/>
          <w:bCs/>
          <w:i/>
          <w:sz w:val="22"/>
          <w:szCs w:val="22"/>
        </w:rPr>
        <w:t>in the protocol and the consent)</w:t>
      </w:r>
    </w:p>
    <w:p w14:paraId="28B04B22" w14:textId="4A4F1FAF" w:rsidR="00A65CC4" w:rsidRPr="00E64575" w:rsidRDefault="00E64575" w:rsidP="00E64575">
      <w:pPr>
        <w:tabs>
          <w:tab w:val="left" w:pos="2093"/>
        </w:tabs>
        <w:rPr>
          <w:rFonts w:ascii="Arial" w:hAnsi="Arial" w:cs="Arial"/>
          <w:sz w:val="22"/>
          <w:szCs w:val="22"/>
        </w:rPr>
      </w:pPr>
      <w:r>
        <w:rPr>
          <w:rFonts w:ascii="Arial" w:hAnsi="Arial" w:cs="Arial"/>
          <w:sz w:val="22"/>
          <w:szCs w:val="22"/>
        </w:rPr>
        <w:tab/>
      </w:r>
    </w:p>
    <w:p w14:paraId="0E3F1279" w14:textId="7C3533C0" w:rsidR="008A040C" w:rsidRPr="00E64575" w:rsidRDefault="00A65CC4" w:rsidP="00196F26">
      <w:pPr>
        <w:pStyle w:val="Heading2"/>
        <w:numPr>
          <w:ilvl w:val="0"/>
          <w:numId w:val="31"/>
        </w:numPr>
        <w:spacing w:after="120"/>
        <w:ind w:left="720"/>
        <w:rPr>
          <w:rFonts w:ascii="Arial" w:hAnsi="Arial" w:cs="Arial"/>
          <w:bCs/>
          <w:sz w:val="22"/>
          <w:szCs w:val="22"/>
        </w:rPr>
      </w:pPr>
      <w:r w:rsidRPr="00E64575">
        <w:rPr>
          <w:rFonts w:ascii="Arial" w:hAnsi="Arial" w:cs="Arial"/>
          <w:bCs/>
          <w:sz w:val="22"/>
          <w:szCs w:val="22"/>
        </w:rPr>
        <w:t>If there may be a need for follow-up examination or care of subjects after the end of their participation, adequate provision has been made for such examination or care, taking into account the varying lengths of individual prisoner</w:t>
      </w:r>
      <w:r w:rsidR="004F3A41" w:rsidRPr="00E64575">
        <w:rPr>
          <w:rFonts w:ascii="Arial" w:hAnsi="Arial" w:cs="Arial"/>
          <w:bCs/>
          <w:sz w:val="22"/>
          <w:szCs w:val="22"/>
        </w:rPr>
        <w:t>’</w:t>
      </w:r>
      <w:r w:rsidRPr="00E64575">
        <w:rPr>
          <w:rFonts w:ascii="Arial" w:hAnsi="Arial" w:cs="Arial"/>
          <w:bCs/>
          <w:sz w:val="22"/>
          <w:szCs w:val="22"/>
        </w:rPr>
        <w:t>s</w:t>
      </w:r>
      <w:r w:rsidR="00196F26" w:rsidRPr="00E64575">
        <w:rPr>
          <w:rFonts w:ascii="Arial" w:hAnsi="Arial" w:cs="Arial"/>
          <w:bCs/>
          <w:sz w:val="22"/>
          <w:szCs w:val="22"/>
        </w:rPr>
        <w:t xml:space="preserve"> </w:t>
      </w:r>
      <w:r w:rsidRPr="00E64575">
        <w:rPr>
          <w:rFonts w:ascii="Arial" w:hAnsi="Arial" w:cs="Arial"/>
          <w:bCs/>
          <w:sz w:val="22"/>
          <w:szCs w:val="22"/>
        </w:rPr>
        <w:t>sentences, and for informing subjects of this fact?</w:t>
      </w:r>
      <w:r w:rsidR="006548B7" w:rsidRPr="00E64575">
        <w:rPr>
          <w:rFonts w:ascii="Arial" w:hAnsi="Arial" w:cs="Arial"/>
          <w:bCs/>
          <w:sz w:val="22"/>
          <w:szCs w:val="22"/>
        </w:rPr>
        <w:t xml:space="preserve"> </w:t>
      </w:r>
      <w:r w:rsidR="005C3532">
        <w:rPr>
          <w:rFonts w:ascii="Arial" w:hAnsi="Arial" w:cs="Arial"/>
          <w:bCs/>
          <w:sz w:val="22"/>
          <w:szCs w:val="22"/>
        </w:rPr>
        <w:t xml:space="preserve">__ </w:t>
      </w:r>
      <w:r w:rsidRPr="00E64575">
        <w:rPr>
          <w:rFonts w:ascii="Arial" w:hAnsi="Arial" w:cs="Arial"/>
          <w:bCs/>
          <w:sz w:val="22"/>
          <w:szCs w:val="22"/>
        </w:rPr>
        <w:t xml:space="preserve">Yes  </w:t>
      </w:r>
      <w:r w:rsidR="005C3532">
        <w:rPr>
          <w:rFonts w:ascii="Arial" w:hAnsi="Arial" w:cs="Arial"/>
          <w:bCs/>
          <w:sz w:val="22"/>
          <w:szCs w:val="22"/>
        </w:rPr>
        <w:t xml:space="preserve">__ </w:t>
      </w:r>
      <w:r w:rsidRPr="00E64575">
        <w:rPr>
          <w:rFonts w:ascii="Arial" w:hAnsi="Arial" w:cs="Arial"/>
          <w:bCs/>
          <w:sz w:val="22"/>
          <w:szCs w:val="22"/>
        </w:rPr>
        <w:t>No</w:t>
      </w:r>
    </w:p>
    <w:p w14:paraId="3ED3489E" w14:textId="0CF71B09" w:rsidR="00422489" w:rsidRPr="005D10BC" w:rsidRDefault="00422489" w:rsidP="00D26766">
      <w:pPr>
        <w:jc w:val="center"/>
        <w:rPr>
          <w:rFonts w:ascii="Arial" w:hAnsi="Arial" w:cs="Arial"/>
          <w:b/>
          <w:sz w:val="22"/>
          <w:szCs w:val="22"/>
        </w:rPr>
      </w:pPr>
    </w:p>
    <w:sectPr w:rsidR="00422489" w:rsidRPr="005D10BC" w:rsidSect="003E5102">
      <w:headerReference w:type="default" r:id="rId9"/>
      <w:footerReference w:type="default" r:id="rId10"/>
      <w:pgSz w:w="12240" w:h="15840" w:code="1"/>
      <w:pgMar w:top="1440" w:right="108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4A7E5" w14:textId="77777777" w:rsidR="00897333" w:rsidRDefault="00897333">
      <w:r>
        <w:separator/>
      </w:r>
    </w:p>
  </w:endnote>
  <w:endnote w:type="continuationSeparator" w:id="0">
    <w:p w14:paraId="6CE70D4D" w14:textId="77777777" w:rsidR="00897333" w:rsidRDefault="0089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D468" w14:textId="77777777" w:rsidR="00330344" w:rsidRPr="00E21E26" w:rsidRDefault="00330344" w:rsidP="00330344">
    <w:pPr>
      <w:pStyle w:val="Footer"/>
      <w:rPr>
        <w:rFonts w:ascii="Arial" w:hAnsi="Arial" w:cs="Arial"/>
        <w:sz w:val="24"/>
        <w:szCs w:val="24"/>
      </w:rPr>
    </w:pPr>
    <w:r>
      <w:rPr>
        <w:rStyle w:val="PageNumber"/>
        <w:rFonts w:ascii="Arial" w:hAnsi="Arial" w:cs="Arial"/>
        <w:sz w:val="24"/>
        <w:szCs w:val="24"/>
        <w:lang w:val="en-US"/>
      </w:rPr>
      <w:t>DHHS/NIH/OD/OIR/OHSRP</w:t>
    </w:r>
    <w:r>
      <w:rPr>
        <w:rStyle w:val="PageNumber"/>
        <w:rFonts w:ascii="Arial" w:hAnsi="Arial" w:cs="Arial"/>
        <w:sz w:val="24"/>
        <w:szCs w:val="24"/>
        <w:lang w:val="en-US"/>
      </w:rPr>
      <w:tab/>
    </w:r>
    <w:r>
      <w:rPr>
        <w:rStyle w:val="PageNumber"/>
        <w:rFonts w:ascii="Arial" w:hAnsi="Arial" w:cs="Arial"/>
        <w:sz w:val="24"/>
        <w:szCs w:val="24"/>
        <w:lang w:val="en-US"/>
      </w:rPr>
      <w:tab/>
    </w:r>
    <w:r w:rsidRPr="00E21E26">
      <w:rPr>
        <w:rStyle w:val="PageNumber"/>
        <w:rFonts w:ascii="Arial" w:hAnsi="Arial" w:cs="Arial"/>
        <w:sz w:val="24"/>
        <w:szCs w:val="24"/>
      </w:rPr>
      <w:fldChar w:fldCharType="begin"/>
    </w:r>
    <w:r w:rsidRPr="00E21E26">
      <w:rPr>
        <w:rStyle w:val="PageNumber"/>
        <w:rFonts w:ascii="Arial" w:hAnsi="Arial" w:cs="Arial"/>
        <w:sz w:val="24"/>
        <w:szCs w:val="24"/>
      </w:rPr>
      <w:instrText xml:space="preserve"> PAGE </w:instrText>
    </w:r>
    <w:r w:rsidRPr="00E21E26">
      <w:rPr>
        <w:rStyle w:val="PageNumber"/>
        <w:rFonts w:ascii="Arial" w:hAnsi="Arial" w:cs="Arial"/>
        <w:sz w:val="24"/>
        <w:szCs w:val="24"/>
      </w:rPr>
      <w:fldChar w:fldCharType="separate"/>
    </w:r>
    <w:r w:rsidR="008B2BBC">
      <w:rPr>
        <w:rStyle w:val="PageNumber"/>
        <w:rFonts w:ascii="Arial" w:hAnsi="Arial" w:cs="Arial"/>
        <w:noProof/>
        <w:sz w:val="24"/>
        <w:szCs w:val="24"/>
      </w:rPr>
      <w:t>2</w:t>
    </w:r>
    <w:r w:rsidRPr="00E21E26">
      <w:rPr>
        <w:rStyle w:val="PageNumber"/>
        <w:rFonts w:ascii="Arial" w:hAnsi="Arial" w:cs="Arial"/>
        <w:sz w:val="24"/>
        <w:szCs w:val="24"/>
      </w:rPr>
      <w:fldChar w:fldCharType="end"/>
    </w:r>
  </w:p>
  <w:p w14:paraId="64FA2113" w14:textId="4ED81509" w:rsidR="00565903" w:rsidRPr="00330344" w:rsidRDefault="00565903" w:rsidP="0033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FFFA" w14:textId="77777777" w:rsidR="00897333" w:rsidRDefault="00897333">
      <w:r>
        <w:separator/>
      </w:r>
    </w:p>
  </w:footnote>
  <w:footnote w:type="continuationSeparator" w:id="0">
    <w:p w14:paraId="37C0FF35" w14:textId="77777777" w:rsidR="00897333" w:rsidRDefault="0089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80F5" w14:textId="4458CBF9" w:rsidR="00330344" w:rsidRPr="00C22113" w:rsidRDefault="00330344" w:rsidP="00330344">
    <w:pPr>
      <w:pStyle w:val="Header"/>
      <w:rPr>
        <w:rFonts w:ascii="Arial" w:hAnsi="Arial" w:cs="Arial"/>
        <w:sz w:val="24"/>
        <w:szCs w:val="24"/>
      </w:rPr>
    </w:pPr>
    <w:r w:rsidRPr="00C22113">
      <w:rPr>
        <w:rFonts w:ascii="Arial" w:hAnsi="Arial" w:cs="Arial"/>
        <w:sz w:val="24"/>
        <w:szCs w:val="24"/>
        <w:lang w:val="en-US"/>
      </w:rPr>
      <w:t>SOP 10 Appendix B v</w:t>
    </w:r>
    <w:r w:rsidR="00C22113">
      <w:rPr>
        <w:rFonts w:ascii="Arial" w:hAnsi="Arial" w:cs="Arial"/>
        <w:sz w:val="24"/>
        <w:szCs w:val="24"/>
        <w:lang w:val="en-US"/>
      </w:rPr>
      <w:t>2</w:t>
    </w:r>
    <w:r w:rsidRPr="00C22113">
      <w:rPr>
        <w:rFonts w:ascii="Arial" w:hAnsi="Arial" w:cs="Arial"/>
        <w:sz w:val="24"/>
        <w:szCs w:val="24"/>
        <w:lang w:val="en-US"/>
      </w:rPr>
      <w:t xml:space="preserve"> </w:t>
    </w:r>
    <w:r w:rsidR="00C22113">
      <w:rPr>
        <w:rFonts w:ascii="Arial" w:hAnsi="Arial" w:cs="Arial"/>
        <w:sz w:val="24"/>
        <w:szCs w:val="24"/>
        <w:lang w:val="en-US"/>
      </w:rPr>
      <w:t>8-</w:t>
    </w:r>
    <w:r w:rsidRPr="00C22113">
      <w:rPr>
        <w:rFonts w:ascii="Arial" w:hAnsi="Arial" w:cs="Arial"/>
        <w:sz w:val="24"/>
        <w:szCs w:val="24"/>
        <w:lang w:val="en-US"/>
      </w:rPr>
      <w:t>7-13</w:t>
    </w:r>
    <w:r w:rsidRPr="00C22113">
      <w:rPr>
        <w:rFonts w:ascii="Arial" w:hAnsi="Arial" w:cs="Arial"/>
        <w:sz w:val="24"/>
        <w:szCs w:val="24"/>
      </w:rPr>
      <w:t xml:space="preserve"> </w:t>
    </w:r>
  </w:p>
  <w:p w14:paraId="0DD66494" w14:textId="20546A6C" w:rsidR="00565903" w:rsidRPr="00330344" w:rsidRDefault="00565903" w:rsidP="00330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088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409001D"/>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C64674"/>
    <w:multiLevelType w:val="hybridMultilevel"/>
    <w:tmpl w:val="2EBC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0202A"/>
    <w:multiLevelType w:val="multilevel"/>
    <w:tmpl w:val="EF3C93B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063E27F8"/>
    <w:multiLevelType w:val="hybridMultilevel"/>
    <w:tmpl w:val="442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3263F"/>
    <w:multiLevelType w:val="hybridMultilevel"/>
    <w:tmpl w:val="F620D6D6"/>
    <w:lvl w:ilvl="0" w:tplc="0409001B">
      <w:start w:val="1"/>
      <w:numFmt w:val="low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810D0"/>
    <w:multiLevelType w:val="hybridMultilevel"/>
    <w:tmpl w:val="E304AD96"/>
    <w:lvl w:ilvl="0" w:tplc="36908696">
      <w:start w:val="1"/>
      <w:numFmt w:val="decimal"/>
      <w:lvlText w:val="%1."/>
      <w:lvlJc w:val="left"/>
      <w:pPr>
        <w:tabs>
          <w:tab w:val="num" w:pos="810"/>
        </w:tabs>
        <w:ind w:left="810" w:hanging="360"/>
      </w:pPr>
      <w:rPr>
        <w:rFonts w:hint="default"/>
        <w:b/>
        <w:color w:val="auto"/>
      </w:rPr>
    </w:lvl>
    <w:lvl w:ilvl="1" w:tplc="E0607018">
      <w:start w:val="1"/>
      <w:numFmt w:val="lowerLetter"/>
      <w:lvlText w:val="%2."/>
      <w:lvlJc w:val="left"/>
      <w:pPr>
        <w:tabs>
          <w:tab w:val="num" w:pos="1170"/>
        </w:tabs>
        <w:ind w:left="117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BC1927"/>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0BEE6B00"/>
    <w:multiLevelType w:val="hybridMultilevel"/>
    <w:tmpl w:val="3A4E3F8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0CF700C4"/>
    <w:multiLevelType w:val="hybridMultilevel"/>
    <w:tmpl w:val="22349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4F2077"/>
    <w:multiLevelType w:val="multilevel"/>
    <w:tmpl w:val="5B06519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10182BD2"/>
    <w:multiLevelType w:val="hybridMultilevel"/>
    <w:tmpl w:val="861EA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S Reference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Reference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Reference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0467350"/>
    <w:multiLevelType w:val="hybridMultilevel"/>
    <w:tmpl w:val="E8441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1120FE0"/>
    <w:multiLevelType w:val="hybridMultilevel"/>
    <w:tmpl w:val="7BFC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14DF2"/>
    <w:multiLevelType w:val="multilevel"/>
    <w:tmpl w:val="3676C23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115060B6"/>
    <w:multiLevelType w:val="multilevel"/>
    <w:tmpl w:val="79A2BD42"/>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936"/>
        </w:tabs>
        <w:ind w:left="93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115341C6"/>
    <w:multiLevelType w:val="hybridMultilevel"/>
    <w:tmpl w:val="9AFC32F4"/>
    <w:lvl w:ilvl="0" w:tplc="0409001B">
      <w:start w:val="1"/>
      <w:numFmt w:val="low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2526C"/>
    <w:multiLevelType w:val="hybridMultilevel"/>
    <w:tmpl w:val="7BAA8542"/>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1B7938CE"/>
    <w:multiLevelType w:val="multilevel"/>
    <w:tmpl w:val="C5B42E5E"/>
    <w:lvl w:ilvl="0">
      <w:start w:val="1"/>
      <w:numFmt w:val="decimal"/>
      <w:lvlText w:val="%1."/>
      <w:lvlJc w:val="left"/>
      <w:pPr>
        <w:tabs>
          <w:tab w:val="num" w:pos="432"/>
        </w:tabs>
        <w:ind w:left="432" w:hanging="432"/>
      </w:pPr>
      <w:rPr>
        <w:rFonts w:hint="default"/>
      </w:rPr>
    </w:lvl>
    <w:lvl w:ilvl="1">
      <w:start w:val="3"/>
      <w:numFmt w:val="lowerLetter"/>
      <w:lvlText w:val="%2."/>
      <w:lvlJc w:val="left"/>
      <w:pPr>
        <w:tabs>
          <w:tab w:val="num" w:pos="576"/>
        </w:tabs>
        <w:ind w:left="576" w:hanging="576"/>
      </w:pPr>
      <w:rPr>
        <w:rFonts w:hint="default"/>
        <w:b w:val="0"/>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1BA7054C"/>
    <w:multiLevelType w:val="hybridMultilevel"/>
    <w:tmpl w:val="66C6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BB04FC"/>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1C1465C8"/>
    <w:multiLevelType w:val="multilevel"/>
    <w:tmpl w:val="F58ED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DCB2610"/>
    <w:multiLevelType w:val="multilevel"/>
    <w:tmpl w:val="942AA056"/>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1E1D047A"/>
    <w:multiLevelType w:val="multilevel"/>
    <w:tmpl w:val="5CC2EF7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21585846"/>
    <w:multiLevelType w:val="multilevel"/>
    <w:tmpl w:val="695A4342"/>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666"/>
        </w:tabs>
        <w:ind w:left="666" w:hanging="576"/>
      </w:pPr>
      <w:rPr>
        <w:rFonts w:hint="default"/>
        <w:b w:val="0"/>
        <w:i w:val="0"/>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232B671C"/>
    <w:multiLevelType w:val="multilevel"/>
    <w:tmpl w:val="3648BE54"/>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24F761F3"/>
    <w:multiLevelType w:val="hybridMultilevel"/>
    <w:tmpl w:val="9F108FD6"/>
    <w:lvl w:ilvl="0" w:tplc="B20ADC4C">
      <w:start w:val="4"/>
      <w:numFmt w:val="lowerLetter"/>
      <w:lvlText w:val="%1."/>
      <w:lvlJc w:val="left"/>
      <w:pPr>
        <w:ind w:left="15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E848D6"/>
    <w:multiLevelType w:val="hybridMultilevel"/>
    <w:tmpl w:val="0FDCE108"/>
    <w:lvl w:ilvl="0" w:tplc="FFFFFFFF">
      <w:start w:val="1"/>
      <w:numFmt w:val="upperRoman"/>
      <w:lvlText w:val="%1."/>
      <w:lvlJc w:val="left"/>
      <w:pPr>
        <w:tabs>
          <w:tab w:val="num" w:pos="960"/>
        </w:tabs>
        <w:ind w:left="960" w:hanging="720"/>
      </w:pPr>
      <w:rPr>
        <w:rFonts w:hint="default"/>
        <w:b/>
      </w:rPr>
    </w:lvl>
    <w:lvl w:ilvl="1" w:tplc="FFFFFFFF">
      <w:start w:val="1"/>
      <w:numFmt w:val="lowerLetter"/>
      <w:lvlText w:val="%2."/>
      <w:lvlJc w:val="left"/>
      <w:pPr>
        <w:tabs>
          <w:tab w:val="num" w:pos="1440"/>
        </w:tabs>
        <w:ind w:left="1440" w:hanging="360"/>
      </w:pPr>
      <w:rPr>
        <w:b/>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27F516E2"/>
    <w:multiLevelType w:val="hybridMultilevel"/>
    <w:tmpl w:val="0E56644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2B5175E6"/>
    <w:multiLevelType w:val="hybridMultilevel"/>
    <w:tmpl w:val="AD4026D6"/>
    <w:lvl w:ilvl="0" w:tplc="CAB2938E">
      <w:start w:val="2"/>
      <w:numFmt w:val="decimal"/>
      <w:lvlText w:val="%1."/>
      <w:lvlJc w:val="left"/>
      <w:pPr>
        <w:ind w:left="51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0">
    <w:nsid w:val="2B854647"/>
    <w:multiLevelType w:val="hybridMultilevel"/>
    <w:tmpl w:val="2CA4EF1C"/>
    <w:lvl w:ilvl="0" w:tplc="04090001">
      <w:start w:val="1"/>
      <w:numFmt w:val="bullet"/>
      <w:lvlText w:val=""/>
      <w:lvlJc w:val="left"/>
      <w:pPr>
        <w:ind w:left="720" w:hanging="360"/>
      </w:pPr>
      <w:rPr>
        <w:rFonts w:ascii="Symbol" w:hAnsi="Symbol" w:hint="default"/>
      </w:rPr>
    </w:lvl>
    <w:lvl w:ilvl="1" w:tplc="9B0C8B64">
      <w:numFmt w:val="bullet"/>
      <w:lvlText w:val="•"/>
      <w:lvlJc w:val="left"/>
      <w:pPr>
        <w:ind w:left="1440" w:hanging="360"/>
      </w:pPr>
      <w:rPr>
        <w:rFonts w:ascii="Arial" w:eastAsia="Batang"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D834C4"/>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1386"/>
        </w:tabs>
        <w:ind w:left="138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nsid w:val="30310966"/>
    <w:multiLevelType w:val="multilevel"/>
    <w:tmpl w:val="A7C6C5DE"/>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nsid w:val="30D3589F"/>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337B36E0"/>
    <w:multiLevelType w:val="hybridMultilevel"/>
    <w:tmpl w:val="688C4FF6"/>
    <w:lvl w:ilvl="0" w:tplc="F9D2984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4F2B3E"/>
    <w:multiLevelType w:val="hybridMultilevel"/>
    <w:tmpl w:val="4AB451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MS Reference Sans Serif"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MS Reference Sans Serif"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MS Reference Sans Serif"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3AA05068"/>
    <w:multiLevelType w:val="multilevel"/>
    <w:tmpl w:val="B9BE5320"/>
    <w:lvl w:ilvl="0">
      <w:start w:val="3"/>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nsid w:val="3EEC29C5"/>
    <w:multiLevelType w:val="hybridMultilevel"/>
    <w:tmpl w:val="40F08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1D122CA"/>
    <w:multiLevelType w:val="hybridMultilevel"/>
    <w:tmpl w:val="6AB8B60A"/>
    <w:lvl w:ilvl="0" w:tplc="2746FE58">
      <w:start w:val="5"/>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42066E"/>
    <w:multiLevelType w:val="hybridMultilevel"/>
    <w:tmpl w:val="C0D077EA"/>
    <w:lvl w:ilvl="0" w:tplc="EC7045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3D142C"/>
    <w:multiLevelType w:val="hybridMultilevel"/>
    <w:tmpl w:val="423EB4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D7F44A5"/>
    <w:multiLevelType w:val="hybridMultilevel"/>
    <w:tmpl w:val="48C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A266E2"/>
    <w:multiLevelType w:val="hybridMultilevel"/>
    <w:tmpl w:val="984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EF7CBE"/>
    <w:multiLevelType w:val="hybridMultilevel"/>
    <w:tmpl w:val="C23E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69063D"/>
    <w:multiLevelType w:val="hybridMultilevel"/>
    <w:tmpl w:val="40381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3E254A1"/>
    <w:multiLevelType w:val="hybridMultilevel"/>
    <w:tmpl w:val="50286028"/>
    <w:lvl w:ilvl="0" w:tplc="0409000F">
      <w:start w:val="1"/>
      <w:numFmt w:val="decimal"/>
      <w:lvlText w:val="%1."/>
      <w:lvlJc w:val="left"/>
      <w:pPr>
        <w:tabs>
          <w:tab w:val="num" w:pos="734"/>
        </w:tabs>
        <w:ind w:left="734" w:hanging="360"/>
      </w:pPr>
      <w:rPr>
        <w:rFonts w:hint="default"/>
        <w:color w:val="auto"/>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6">
    <w:nsid w:val="569A0868"/>
    <w:multiLevelType w:val="multilevel"/>
    <w:tmpl w:val="03682DF6"/>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b/>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7">
    <w:nsid w:val="57F7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A926C68"/>
    <w:multiLevelType w:val="hybridMultilevel"/>
    <w:tmpl w:val="20B2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7459BC"/>
    <w:multiLevelType w:val="hybridMultilevel"/>
    <w:tmpl w:val="B5D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6264D3"/>
    <w:multiLevelType w:val="hybridMultilevel"/>
    <w:tmpl w:val="88D0F40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840A90"/>
    <w:multiLevelType w:val="hybridMultilevel"/>
    <w:tmpl w:val="B5BA1364"/>
    <w:lvl w:ilvl="0" w:tplc="51B4BFD4">
      <w:start w:val="1"/>
      <w:numFmt w:val="lowerLetter"/>
      <w:lvlText w:val="%1."/>
      <w:lvlJc w:val="left"/>
      <w:pPr>
        <w:ind w:left="810" w:hanging="360"/>
      </w:pPr>
      <w:rPr>
        <w:b/>
        <w:color w:val="auto"/>
        <w:sz w:val="24"/>
        <w:szCs w:val="24"/>
      </w:rPr>
    </w:lvl>
    <w:lvl w:ilvl="1" w:tplc="46327272">
      <w:start w:val="1"/>
      <w:numFmt w:val="lowerLetter"/>
      <w:lvlText w:val="%2."/>
      <w:lvlJc w:val="left"/>
      <w:pPr>
        <w:ind w:left="1444" w:hanging="360"/>
      </w:pPr>
      <w:rPr>
        <w:color w:val="auto"/>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2">
    <w:nsid w:val="65357C48"/>
    <w:multiLevelType w:val="hybridMultilevel"/>
    <w:tmpl w:val="69FA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53151A"/>
    <w:multiLevelType w:val="multilevel"/>
    <w:tmpl w:val="97EA5E7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4">
    <w:nsid w:val="69035B4E"/>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5">
    <w:nsid w:val="6A2E2EF7"/>
    <w:multiLevelType w:val="hybridMultilevel"/>
    <w:tmpl w:val="296EB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5A38A4"/>
    <w:multiLevelType w:val="hybridMultilevel"/>
    <w:tmpl w:val="0E56644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6BAE2F7D"/>
    <w:multiLevelType w:val="multilevel"/>
    <w:tmpl w:val="67A0BC08"/>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8">
    <w:nsid w:val="6D214EC8"/>
    <w:multiLevelType w:val="hybridMultilevel"/>
    <w:tmpl w:val="B5BA1364"/>
    <w:lvl w:ilvl="0" w:tplc="51B4BFD4">
      <w:start w:val="1"/>
      <w:numFmt w:val="lowerLetter"/>
      <w:lvlText w:val="%1."/>
      <w:lvlJc w:val="left"/>
      <w:pPr>
        <w:ind w:left="810" w:hanging="360"/>
      </w:pPr>
      <w:rPr>
        <w:b/>
        <w:color w:val="auto"/>
        <w:sz w:val="24"/>
        <w:szCs w:val="24"/>
      </w:rPr>
    </w:lvl>
    <w:lvl w:ilvl="1" w:tplc="46327272">
      <w:start w:val="1"/>
      <w:numFmt w:val="lowerLetter"/>
      <w:lvlText w:val="%2."/>
      <w:lvlJc w:val="left"/>
      <w:pPr>
        <w:ind w:left="1444" w:hanging="360"/>
      </w:pPr>
      <w:rPr>
        <w:color w:val="auto"/>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9">
    <w:nsid w:val="6EF506BD"/>
    <w:multiLevelType w:val="hybridMultilevel"/>
    <w:tmpl w:val="2288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0DE44DF"/>
    <w:multiLevelType w:val="hybridMultilevel"/>
    <w:tmpl w:val="7B40E0EE"/>
    <w:lvl w:ilvl="0" w:tplc="B54EEC52">
      <w:start w:val="2"/>
      <w:numFmt w:val="decimal"/>
      <w:lvlText w:val="%1."/>
      <w:lvlJc w:val="left"/>
      <w:pPr>
        <w:tabs>
          <w:tab w:val="num" w:pos="720"/>
        </w:tabs>
        <w:ind w:left="720" w:hanging="360"/>
      </w:pPr>
      <w:rPr>
        <w:rFonts w:hint="default"/>
        <w:b/>
        <w:color w:val="auto"/>
        <w:sz w:val="24"/>
        <w:szCs w:val="24"/>
      </w:rPr>
    </w:lvl>
    <w:lvl w:ilvl="1" w:tplc="B268ED0A">
      <w:start w:val="1"/>
      <w:numFmt w:val="lowerLetter"/>
      <w:lvlText w:val="%2."/>
      <w:lvlJc w:val="left"/>
      <w:pPr>
        <w:tabs>
          <w:tab w:val="num" w:pos="1170"/>
        </w:tabs>
        <w:ind w:left="1170" w:hanging="360"/>
      </w:pPr>
      <w:rPr>
        <w:b/>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2BD08EA"/>
    <w:multiLevelType w:val="hybridMultilevel"/>
    <w:tmpl w:val="59D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2D499F"/>
    <w:multiLevelType w:val="hybridMultilevel"/>
    <w:tmpl w:val="199E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B05DE2"/>
    <w:multiLevelType w:val="hybridMultilevel"/>
    <w:tmpl w:val="B8D8E152"/>
    <w:lvl w:ilvl="0" w:tplc="76E0EC8E">
      <w:start w:val="1"/>
      <w:numFmt w:val="decimal"/>
      <w:lvlText w:val="%1."/>
      <w:lvlJc w:val="left"/>
      <w:pPr>
        <w:tabs>
          <w:tab w:val="num" w:pos="360"/>
        </w:tabs>
        <w:ind w:left="360" w:hanging="360"/>
      </w:pPr>
      <w:rPr>
        <w:b/>
        <w:color w:val="auto"/>
        <w:sz w:val="24"/>
      </w:rPr>
    </w:lvl>
    <w:lvl w:ilvl="1" w:tplc="04090019">
      <w:start w:val="1"/>
      <w:numFmt w:val="lowerLetter"/>
      <w:lvlText w:val="%2."/>
      <w:lvlJc w:val="left"/>
      <w:pPr>
        <w:ind w:left="1170" w:hanging="360"/>
      </w:pPr>
    </w:lvl>
    <w:lvl w:ilvl="2" w:tplc="0409001B">
      <w:start w:val="1"/>
      <w:numFmt w:val="lowerRoman"/>
      <w:lvlText w:val="%3."/>
      <w:lvlJc w:val="right"/>
      <w:pPr>
        <w:tabs>
          <w:tab w:val="num" w:pos="1890"/>
        </w:tabs>
        <w:ind w:left="1890" w:hanging="180"/>
      </w:pPr>
    </w:lvl>
    <w:lvl w:ilvl="3" w:tplc="94540372">
      <w:start w:val="3"/>
      <w:numFmt w:val="upperLetter"/>
      <w:lvlText w:val="%4."/>
      <w:lvlJc w:val="left"/>
      <w:pPr>
        <w:ind w:left="2610" w:hanging="360"/>
      </w:pPr>
      <w:rPr>
        <w:rFonts w:hint="default"/>
        <w:b/>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4">
    <w:nsid w:val="75ED65D5"/>
    <w:multiLevelType w:val="multilevel"/>
    <w:tmpl w:val="F8AA126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5">
    <w:nsid w:val="79D3651B"/>
    <w:multiLevelType w:val="multilevel"/>
    <w:tmpl w:val="6568CAFE"/>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b/>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6">
    <w:nsid w:val="7A31770E"/>
    <w:multiLevelType w:val="hybridMultilevel"/>
    <w:tmpl w:val="6EBC8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10709A"/>
    <w:multiLevelType w:val="hybridMultilevel"/>
    <w:tmpl w:val="5CB27A3E"/>
    <w:lvl w:ilvl="0" w:tplc="18E8CE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536142"/>
    <w:multiLevelType w:val="multilevel"/>
    <w:tmpl w:val="7B00499A"/>
    <w:lvl w:ilvl="0">
      <w:start w:val="2"/>
      <w:numFmt w:val="decimal"/>
      <w:lvlText w:val="%1."/>
      <w:lvlJc w:val="left"/>
      <w:pPr>
        <w:tabs>
          <w:tab w:val="num" w:pos="432"/>
        </w:tabs>
        <w:ind w:left="432" w:hanging="432"/>
      </w:pPr>
      <w:rPr>
        <w:rFonts w:hint="default"/>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60"/>
  </w:num>
  <w:num w:numId="2">
    <w:abstractNumId w:val="34"/>
  </w:num>
  <w:num w:numId="3">
    <w:abstractNumId w:val="63"/>
  </w:num>
  <w:num w:numId="4">
    <w:abstractNumId w:val="53"/>
  </w:num>
  <w:num w:numId="5">
    <w:abstractNumId w:val="29"/>
  </w:num>
  <w:num w:numId="6">
    <w:abstractNumId w:val="10"/>
  </w:num>
  <w:num w:numId="7">
    <w:abstractNumId w:val="23"/>
  </w:num>
  <w:num w:numId="8">
    <w:abstractNumId w:val="68"/>
  </w:num>
  <w:num w:numId="9">
    <w:abstractNumId w:val="36"/>
  </w:num>
  <w:num w:numId="10">
    <w:abstractNumId w:val="24"/>
  </w:num>
  <w:num w:numId="11">
    <w:abstractNumId w:val="65"/>
  </w:num>
  <w:num w:numId="12">
    <w:abstractNumId w:val="31"/>
  </w:num>
  <w:num w:numId="13">
    <w:abstractNumId w:val="3"/>
  </w:num>
  <w:num w:numId="14">
    <w:abstractNumId w:val="64"/>
  </w:num>
  <w:num w:numId="15">
    <w:abstractNumId w:val="54"/>
  </w:num>
  <w:num w:numId="16">
    <w:abstractNumId w:val="57"/>
  </w:num>
  <w:num w:numId="17">
    <w:abstractNumId w:val="20"/>
  </w:num>
  <w:num w:numId="18">
    <w:abstractNumId w:val="15"/>
  </w:num>
  <w:num w:numId="19">
    <w:abstractNumId w:val="32"/>
  </w:num>
  <w:num w:numId="20">
    <w:abstractNumId w:val="14"/>
  </w:num>
  <w:num w:numId="21">
    <w:abstractNumId w:val="25"/>
  </w:num>
  <w:num w:numId="22">
    <w:abstractNumId w:val="46"/>
  </w:num>
  <w:num w:numId="23">
    <w:abstractNumId w:val="22"/>
  </w:num>
  <w:num w:numId="24">
    <w:abstractNumId w:val="12"/>
  </w:num>
  <w:num w:numId="25">
    <w:abstractNumId w:val="11"/>
  </w:num>
  <w:num w:numId="26">
    <w:abstractNumId w:val="35"/>
  </w:num>
  <w:num w:numId="27">
    <w:abstractNumId w:val="1"/>
  </w:num>
  <w:num w:numId="28">
    <w:abstractNumId w:val="7"/>
  </w:num>
  <w:num w:numId="29">
    <w:abstractNumId w:val="33"/>
  </w:num>
  <w:num w:numId="30">
    <w:abstractNumId w:val="18"/>
  </w:num>
  <w:num w:numId="31">
    <w:abstractNumId w:val="26"/>
  </w:num>
  <w:num w:numId="32">
    <w:abstractNumId w:val="55"/>
  </w:num>
  <w:num w:numId="33">
    <w:abstractNumId w:val="50"/>
  </w:num>
  <w:num w:numId="34">
    <w:abstractNumId w:val="19"/>
  </w:num>
  <w:num w:numId="35">
    <w:abstractNumId w:val="16"/>
  </w:num>
  <w:num w:numId="36">
    <w:abstractNumId w:val="5"/>
  </w:num>
  <w:num w:numId="37">
    <w:abstractNumId w:val="45"/>
  </w:num>
  <w:num w:numId="38">
    <w:abstractNumId w:val="51"/>
  </w:num>
  <w:num w:numId="39">
    <w:abstractNumId w:val="8"/>
  </w:num>
  <w:num w:numId="40">
    <w:abstractNumId w:val="40"/>
  </w:num>
  <w:num w:numId="41">
    <w:abstractNumId w:val="66"/>
  </w:num>
  <w:num w:numId="42">
    <w:abstractNumId w:val="47"/>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
  </w:num>
  <w:num w:numId="54">
    <w:abstractNumId w:val="52"/>
  </w:num>
  <w:num w:numId="55">
    <w:abstractNumId w:val="30"/>
  </w:num>
  <w:num w:numId="56">
    <w:abstractNumId w:val="48"/>
  </w:num>
  <w:num w:numId="57">
    <w:abstractNumId w:val="62"/>
  </w:num>
  <w:num w:numId="58">
    <w:abstractNumId w:val="4"/>
  </w:num>
  <w:num w:numId="59">
    <w:abstractNumId w:val="42"/>
  </w:num>
  <w:num w:numId="60">
    <w:abstractNumId w:val="61"/>
  </w:num>
  <w:num w:numId="61">
    <w:abstractNumId w:val="58"/>
  </w:num>
  <w:num w:numId="62">
    <w:abstractNumId w:val="6"/>
  </w:num>
  <w:num w:numId="63">
    <w:abstractNumId w:val="38"/>
  </w:num>
  <w:num w:numId="64">
    <w:abstractNumId w:val="27"/>
  </w:num>
  <w:num w:numId="65">
    <w:abstractNumId w:val="17"/>
  </w:num>
  <w:num w:numId="66">
    <w:abstractNumId w:val="56"/>
  </w:num>
  <w:num w:numId="67">
    <w:abstractNumId w:val="28"/>
  </w:num>
  <w:num w:numId="68">
    <w:abstractNumId w:val="44"/>
  </w:num>
  <w:num w:numId="69">
    <w:abstractNumId w:val="13"/>
  </w:num>
  <w:num w:numId="70">
    <w:abstractNumId w:val="43"/>
  </w:num>
  <w:num w:numId="71">
    <w:abstractNumId w:val="49"/>
  </w:num>
  <w:num w:numId="72">
    <w:abstractNumId w:val="41"/>
  </w:num>
  <w:num w:numId="73">
    <w:abstractNumId w:val="67"/>
  </w:num>
  <w:num w:numId="74">
    <w:abstractNumId w:val="0"/>
  </w:num>
  <w:num w:numId="75">
    <w:abstractNumId w:val="9"/>
  </w:num>
  <w:num w:numId="76">
    <w:abstractNumId w:val="37"/>
  </w:num>
  <w:num w:numId="77">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4"/>
    <w:rsid w:val="00031B21"/>
    <w:rsid w:val="00033185"/>
    <w:rsid w:val="0004008E"/>
    <w:rsid w:val="000C29D9"/>
    <w:rsid w:val="000E001D"/>
    <w:rsid w:val="001011CF"/>
    <w:rsid w:val="0011351E"/>
    <w:rsid w:val="0011396D"/>
    <w:rsid w:val="00143B3F"/>
    <w:rsid w:val="00154E5C"/>
    <w:rsid w:val="00181915"/>
    <w:rsid w:val="001907BD"/>
    <w:rsid w:val="00196F26"/>
    <w:rsid w:val="001A410D"/>
    <w:rsid w:val="001C190A"/>
    <w:rsid w:val="001C5D90"/>
    <w:rsid w:val="0020118D"/>
    <w:rsid w:val="00230078"/>
    <w:rsid w:val="00262E29"/>
    <w:rsid w:val="0029142C"/>
    <w:rsid w:val="002969BC"/>
    <w:rsid w:val="002D011A"/>
    <w:rsid w:val="002E2E6B"/>
    <w:rsid w:val="002E7A10"/>
    <w:rsid w:val="002F0280"/>
    <w:rsid w:val="002F7D13"/>
    <w:rsid w:val="00330344"/>
    <w:rsid w:val="003512B1"/>
    <w:rsid w:val="00365261"/>
    <w:rsid w:val="0038075B"/>
    <w:rsid w:val="003864E0"/>
    <w:rsid w:val="003A085F"/>
    <w:rsid w:val="003B5A32"/>
    <w:rsid w:val="003D6540"/>
    <w:rsid w:val="003D7580"/>
    <w:rsid w:val="003E122D"/>
    <w:rsid w:val="003E5102"/>
    <w:rsid w:val="004156D1"/>
    <w:rsid w:val="00422489"/>
    <w:rsid w:val="00450228"/>
    <w:rsid w:val="00465E57"/>
    <w:rsid w:val="0047796A"/>
    <w:rsid w:val="004B432D"/>
    <w:rsid w:val="004D131D"/>
    <w:rsid w:val="004E757B"/>
    <w:rsid w:val="004F04C6"/>
    <w:rsid w:val="004F2D45"/>
    <w:rsid w:val="004F3A41"/>
    <w:rsid w:val="00520F9C"/>
    <w:rsid w:val="005244A8"/>
    <w:rsid w:val="00556DA6"/>
    <w:rsid w:val="00560490"/>
    <w:rsid w:val="00565903"/>
    <w:rsid w:val="005671DA"/>
    <w:rsid w:val="005729C5"/>
    <w:rsid w:val="005801DD"/>
    <w:rsid w:val="005805B2"/>
    <w:rsid w:val="0058076D"/>
    <w:rsid w:val="0059515F"/>
    <w:rsid w:val="005A17EE"/>
    <w:rsid w:val="005A76BB"/>
    <w:rsid w:val="005B3F4D"/>
    <w:rsid w:val="005B5ED6"/>
    <w:rsid w:val="005C17EF"/>
    <w:rsid w:val="005C3532"/>
    <w:rsid w:val="005C53F2"/>
    <w:rsid w:val="005D10BC"/>
    <w:rsid w:val="006164C5"/>
    <w:rsid w:val="00650172"/>
    <w:rsid w:val="006521D3"/>
    <w:rsid w:val="006548B7"/>
    <w:rsid w:val="00660412"/>
    <w:rsid w:val="00660500"/>
    <w:rsid w:val="006D3A3D"/>
    <w:rsid w:val="006F1218"/>
    <w:rsid w:val="00706009"/>
    <w:rsid w:val="00712838"/>
    <w:rsid w:val="00740CEC"/>
    <w:rsid w:val="007511BB"/>
    <w:rsid w:val="00756F4B"/>
    <w:rsid w:val="007713B8"/>
    <w:rsid w:val="00773181"/>
    <w:rsid w:val="007872DF"/>
    <w:rsid w:val="00796C8B"/>
    <w:rsid w:val="007A1D1E"/>
    <w:rsid w:val="007A7420"/>
    <w:rsid w:val="007B1659"/>
    <w:rsid w:val="007D3C85"/>
    <w:rsid w:val="007E6450"/>
    <w:rsid w:val="0080282D"/>
    <w:rsid w:val="00812EA2"/>
    <w:rsid w:val="00814F99"/>
    <w:rsid w:val="00827569"/>
    <w:rsid w:val="008447B8"/>
    <w:rsid w:val="00857D63"/>
    <w:rsid w:val="00875A95"/>
    <w:rsid w:val="00897333"/>
    <w:rsid w:val="008A040C"/>
    <w:rsid w:val="008A10A6"/>
    <w:rsid w:val="008B2BBC"/>
    <w:rsid w:val="008D7095"/>
    <w:rsid w:val="008F5129"/>
    <w:rsid w:val="008F5C77"/>
    <w:rsid w:val="00901A7C"/>
    <w:rsid w:val="009020F8"/>
    <w:rsid w:val="00972D9B"/>
    <w:rsid w:val="009738A0"/>
    <w:rsid w:val="00976365"/>
    <w:rsid w:val="009A10DD"/>
    <w:rsid w:val="009B15E0"/>
    <w:rsid w:val="009B5E33"/>
    <w:rsid w:val="009B6CBA"/>
    <w:rsid w:val="009C1BD7"/>
    <w:rsid w:val="009F1506"/>
    <w:rsid w:val="00A02D69"/>
    <w:rsid w:val="00A1352D"/>
    <w:rsid w:val="00A4140C"/>
    <w:rsid w:val="00A527F1"/>
    <w:rsid w:val="00A5628F"/>
    <w:rsid w:val="00A632EA"/>
    <w:rsid w:val="00A65CC4"/>
    <w:rsid w:val="00A661DE"/>
    <w:rsid w:val="00A74B7D"/>
    <w:rsid w:val="00AA7794"/>
    <w:rsid w:val="00AB23B9"/>
    <w:rsid w:val="00AD20BB"/>
    <w:rsid w:val="00AE15B0"/>
    <w:rsid w:val="00AE6AC3"/>
    <w:rsid w:val="00AF10FC"/>
    <w:rsid w:val="00B03DFE"/>
    <w:rsid w:val="00B3637F"/>
    <w:rsid w:val="00B4214E"/>
    <w:rsid w:val="00B47EC1"/>
    <w:rsid w:val="00B54413"/>
    <w:rsid w:val="00B74DD7"/>
    <w:rsid w:val="00B9539D"/>
    <w:rsid w:val="00BB099E"/>
    <w:rsid w:val="00BB25D0"/>
    <w:rsid w:val="00BC1F69"/>
    <w:rsid w:val="00BD29DF"/>
    <w:rsid w:val="00BF0589"/>
    <w:rsid w:val="00BF3D55"/>
    <w:rsid w:val="00BF5F06"/>
    <w:rsid w:val="00C024BE"/>
    <w:rsid w:val="00C06F66"/>
    <w:rsid w:val="00C11BDF"/>
    <w:rsid w:val="00C22113"/>
    <w:rsid w:val="00C41E56"/>
    <w:rsid w:val="00C6435C"/>
    <w:rsid w:val="00C72FC9"/>
    <w:rsid w:val="00C738C7"/>
    <w:rsid w:val="00C954FE"/>
    <w:rsid w:val="00CA3B99"/>
    <w:rsid w:val="00CA6E4B"/>
    <w:rsid w:val="00CB1D00"/>
    <w:rsid w:val="00CB2C5B"/>
    <w:rsid w:val="00CC2BFC"/>
    <w:rsid w:val="00CD0BCB"/>
    <w:rsid w:val="00CD2756"/>
    <w:rsid w:val="00CE0979"/>
    <w:rsid w:val="00CF3BB9"/>
    <w:rsid w:val="00CF5610"/>
    <w:rsid w:val="00D26766"/>
    <w:rsid w:val="00D31732"/>
    <w:rsid w:val="00D4537B"/>
    <w:rsid w:val="00D64CA0"/>
    <w:rsid w:val="00D65F9D"/>
    <w:rsid w:val="00D765CB"/>
    <w:rsid w:val="00DB0E02"/>
    <w:rsid w:val="00DB63BE"/>
    <w:rsid w:val="00DE2077"/>
    <w:rsid w:val="00DF7DE0"/>
    <w:rsid w:val="00E128CD"/>
    <w:rsid w:val="00E17843"/>
    <w:rsid w:val="00E23407"/>
    <w:rsid w:val="00E64575"/>
    <w:rsid w:val="00E75EC1"/>
    <w:rsid w:val="00E923B5"/>
    <w:rsid w:val="00EA4213"/>
    <w:rsid w:val="00EB0D7C"/>
    <w:rsid w:val="00EB1F4D"/>
    <w:rsid w:val="00EC4A2F"/>
    <w:rsid w:val="00F34616"/>
    <w:rsid w:val="00F46943"/>
    <w:rsid w:val="00F46F90"/>
    <w:rsid w:val="00F52EC7"/>
    <w:rsid w:val="00F62F37"/>
    <w:rsid w:val="00F87BBF"/>
    <w:rsid w:val="00F96355"/>
    <w:rsid w:val="00FB4B1F"/>
    <w:rsid w:val="00FF2664"/>
    <w:rsid w:val="00FF69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6DA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BD1C-A9A5-4BC8-8A3A-6FCC5DFC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5122</CharactersWithSpaces>
  <SharedDoc>false</SharedDoc>
  <HLinks>
    <vt:vector size="108" baseType="variant">
      <vt:variant>
        <vt:i4>7208987</vt:i4>
      </vt:variant>
      <vt:variant>
        <vt:i4>585</vt:i4>
      </vt:variant>
      <vt:variant>
        <vt:i4>0</vt:i4>
      </vt:variant>
      <vt:variant>
        <vt:i4>5</vt:i4>
      </vt:variant>
      <vt:variant>
        <vt:lpwstr/>
      </vt:variant>
      <vt:variant>
        <vt:lpwstr>CompleteSupplementA</vt:lpwstr>
      </vt:variant>
      <vt:variant>
        <vt:i4>2031736</vt:i4>
      </vt:variant>
      <vt:variant>
        <vt:i4>578</vt:i4>
      </vt:variant>
      <vt:variant>
        <vt:i4>0</vt:i4>
      </vt:variant>
      <vt:variant>
        <vt:i4>5</vt:i4>
      </vt:variant>
      <vt:variant>
        <vt:lpwstr/>
      </vt:variant>
      <vt:variant>
        <vt:lpwstr>SeeIRBSupplementP</vt:lpwstr>
      </vt:variant>
      <vt:variant>
        <vt:i4>6160386</vt:i4>
      </vt:variant>
      <vt:variant>
        <vt:i4>575</vt:i4>
      </vt:variant>
      <vt:variant>
        <vt:i4>0</vt:i4>
      </vt:variant>
      <vt:variant>
        <vt:i4>5</vt:i4>
      </vt:variant>
      <vt:variant>
        <vt:lpwstr>http://nih-extramural-intranet.od.nih.gov/nih/topics/inclusionwo_main.htm</vt:lpwstr>
      </vt:variant>
      <vt:variant>
        <vt:lpwstr/>
      </vt:variant>
      <vt:variant>
        <vt:i4>2031736</vt:i4>
      </vt:variant>
      <vt:variant>
        <vt:i4>568</vt:i4>
      </vt:variant>
      <vt:variant>
        <vt:i4>0</vt:i4>
      </vt:variant>
      <vt:variant>
        <vt:i4>5</vt:i4>
      </vt:variant>
      <vt:variant>
        <vt:lpwstr/>
      </vt:variant>
      <vt:variant>
        <vt:lpwstr>SeeIRBSupplementP</vt:lpwstr>
      </vt:variant>
      <vt:variant>
        <vt:i4>1179664</vt:i4>
      </vt:variant>
      <vt:variant>
        <vt:i4>565</vt:i4>
      </vt:variant>
      <vt:variant>
        <vt:i4>0</vt:i4>
      </vt:variant>
      <vt:variant>
        <vt:i4>5</vt:i4>
      </vt:variant>
      <vt:variant>
        <vt:lpwstr>https://federation.nih.gov:443/ohsr/nih/</vt:lpwstr>
      </vt:variant>
      <vt:variant>
        <vt:lpwstr/>
      </vt:variant>
      <vt:variant>
        <vt:i4>6815852</vt:i4>
      </vt:variant>
      <vt:variant>
        <vt:i4>546</vt:i4>
      </vt:variant>
      <vt:variant>
        <vt:i4>0</vt:i4>
      </vt:variant>
      <vt:variant>
        <vt:i4>5</vt:i4>
      </vt:variant>
      <vt:variant>
        <vt:lpwstr/>
      </vt:variant>
      <vt:variant>
        <vt:lpwstr>CompleteIRBSupplementI</vt:lpwstr>
      </vt:variant>
      <vt:variant>
        <vt:i4>6881388</vt:i4>
      </vt:variant>
      <vt:variant>
        <vt:i4>521</vt:i4>
      </vt:variant>
      <vt:variant>
        <vt:i4>0</vt:i4>
      </vt:variant>
      <vt:variant>
        <vt:i4>5</vt:i4>
      </vt:variant>
      <vt:variant>
        <vt:lpwstr/>
      </vt:variant>
      <vt:variant>
        <vt:lpwstr>CompleteIRBSupplementH</vt:lpwstr>
      </vt:variant>
      <vt:variant>
        <vt:i4>6684780</vt:i4>
      </vt:variant>
      <vt:variant>
        <vt:i4>498</vt:i4>
      </vt:variant>
      <vt:variant>
        <vt:i4>0</vt:i4>
      </vt:variant>
      <vt:variant>
        <vt:i4>5</vt:i4>
      </vt:variant>
      <vt:variant>
        <vt:lpwstr/>
      </vt:variant>
      <vt:variant>
        <vt:lpwstr>CompleteIRBSupplementG</vt:lpwstr>
      </vt:variant>
      <vt:variant>
        <vt:i4>6750316</vt:i4>
      </vt:variant>
      <vt:variant>
        <vt:i4>487</vt:i4>
      </vt:variant>
      <vt:variant>
        <vt:i4>0</vt:i4>
      </vt:variant>
      <vt:variant>
        <vt:i4>5</vt:i4>
      </vt:variant>
      <vt:variant>
        <vt:lpwstr/>
      </vt:variant>
      <vt:variant>
        <vt:lpwstr>CompleteIRBSupplementF</vt:lpwstr>
      </vt:variant>
      <vt:variant>
        <vt:i4>6553708</vt:i4>
      </vt:variant>
      <vt:variant>
        <vt:i4>422</vt:i4>
      </vt:variant>
      <vt:variant>
        <vt:i4>0</vt:i4>
      </vt:variant>
      <vt:variant>
        <vt:i4>5</vt:i4>
      </vt:variant>
      <vt:variant>
        <vt:lpwstr/>
      </vt:variant>
      <vt:variant>
        <vt:lpwstr>CompleteIRBSupplementE</vt:lpwstr>
      </vt:variant>
      <vt:variant>
        <vt:i4>6619244</vt:i4>
      </vt:variant>
      <vt:variant>
        <vt:i4>367</vt:i4>
      </vt:variant>
      <vt:variant>
        <vt:i4>0</vt:i4>
      </vt:variant>
      <vt:variant>
        <vt:i4>5</vt:i4>
      </vt:variant>
      <vt:variant>
        <vt:lpwstr/>
      </vt:variant>
      <vt:variant>
        <vt:lpwstr>CompleteIRBSupplementD</vt:lpwstr>
      </vt:variant>
      <vt:variant>
        <vt:i4>7274604</vt:i4>
      </vt:variant>
      <vt:variant>
        <vt:i4>316</vt:i4>
      </vt:variant>
      <vt:variant>
        <vt:i4>0</vt:i4>
      </vt:variant>
      <vt:variant>
        <vt:i4>5</vt:i4>
      </vt:variant>
      <vt:variant>
        <vt:lpwstr/>
      </vt:variant>
      <vt:variant>
        <vt:lpwstr>CompleteIRBSupplementN</vt:lpwstr>
      </vt:variant>
      <vt:variant>
        <vt:i4>7143532</vt:i4>
      </vt:variant>
      <vt:variant>
        <vt:i4>301</vt:i4>
      </vt:variant>
      <vt:variant>
        <vt:i4>0</vt:i4>
      </vt:variant>
      <vt:variant>
        <vt:i4>5</vt:i4>
      </vt:variant>
      <vt:variant>
        <vt:lpwstr/>
      </vt:variant>
      <vt:variant>
        <vt:lpwstr>CompleteIRBSupplementL</vt:lpwstr>
      </vt:variant>
      <vt:variant>
        <vt:i4>6422562</vt:i4>
      </vt:variant>
      <vt:variant>
        <vt:i4>210</vt:i4>
      </vt:variant>
      <vt:variant>
        <vt:i4>0</vt:i4>
      </vt:variant>
      <vt:variant>
        <vt:i4>5</vt:i4>
      </vt:variant>
      <vt:variant>
        <vt:lpwstr>http://pqs.cc.nih.gov/</vt:lpwstr>
      </vt:variant>
      <vt:variant>
        <vt:lpwstr/>
      </vt:variant>
      <vt:variant>
        <vt:i4>2031717</vt:i4>
      </vt:variant>
      <vt:variant>
        <vt:i4>207</vt:i4>
      </vt:variant>
      <vt:variant>
        <vt:i4>0</vt:i4>
      </vt:variant>
      <vt:variant>
        <vt:i4>5</vt:i4>
      </vt:variant>
      <vt:variant>
        <vt:lpwstr/>
      </vt:variant>
      <vt:variant>
        <vt:lpwstr>SeeIRBSupplementM</vt:lpwstr>
      </vt:variant>
      <vt:variant>
        <vt:i4>6488172</vt:i4>
      </vt:variant>
      <vt:variant>
        <vt:i4>204</vt:i4>
      </vt:variant>
      <vt:variant>
        <vt:i4>0</vt:i4>
      </vt:variant>
      <vt:variant>
        <vt:i4>5</vt:i4>
      </vt:variant>
      <vt:variant>
        <vt:lpwstr/>
      </vt:variant>
      <vt:variant>
        <vt:lpwstr>CompleteIRBSupplementB</vt:lpwstr>
      </vt:variant>
      <vt:variant>
        <vt:i4>6488172</vt:i4>
      </vt:variant>
      <vt:variant>
        <vt:i4>183</vt:i4>
      </vt:variant>
      <vt:variant>
        <vt:i4>0</vt:i4>
      </vt:variant>
      <vt:variant>
        <vt:i4>5</vt:i4>
      </vt:variant>
      <vt:variant>
        <vt:lpwstr/>
      </vt:variant>
      <vt:variant>
        <vt:lpwstr>CompleteIRBSupplementB</vt:lpwstr>
      </vt:variant>
      <vt:variant>
        <vt:i4>6291564</vt:i4>
      </vt:variant>
      <vt:variant>
        <vt:i4>62</vt:i4>
      </vt:variant>
      <vt:variant>
        <vt:i4>0</vt:i4>
      </vt:variant>
      <vt:variant>
        <vt:i4>5</vt:i4>
      </vt:variant>
      <vt:variant>
        <vt:lpwstr/>
      </vt:variant>
      <vt:variant>
        <vt:lpwstr>CompleteIRBSupplementA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 Hall</dc:creator>
  <cp:lastModifiedBy>Willits, Victoria (NIH/NHGRI) [E]</cp:lastModifiedBy>
  <cp:revision>2</cp:revision>
  <cp:lastPrinted>2013-12-17T16:42:00Z</cp:lastPrinted>
  <dcterms:created xsi:type="dcterms:W3CDTF">2014-04-11T14:30:00Z</dcterms:created>
  <dcterms:modified xsi:type="dcterms:W3CDTF">2014-04-11T14:30:00Z</dcterms:modified>
</cp:coreProperties>
</file>