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5" w:rsidRPr="00A64295" w:rsidRDefault="003C6EC1" w:rsidP="00A642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NHGRI </w:t>
      </w:r>
      <w:r w:rsidR="00A64295" w:rsidRPr="00A64295">
        <w:rPr>
          <w:rFonts w:ascii="Arial" w:hAnsi="Arial" w:cs="Arial"/>
          <w:b/>
        </w:rPr>
        <w:t>Temporary Change of Principal Investigator</w:t>
      </w:r>
      <w:r w:rsidR="00144C21">
        <w:rPr>
          <w:rFonts w:ascii="Arial" w:hAnsi="Arial" w:cs="Arial"/>
          <w:b/>
        </w:rPr>
        <w:t xml:space="preserve"> Notification</w:t>
      </w:r>
    </w:p>
    <w:p w:rsidR="00A64295" w:rsidRPr="00BC784A" w:rsidRDefault="003C6EC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4295" w:rsidRPr="00BC784A">
        <w:rPr>
          <w:rFonts w:ascii="Arial" w:hAnsi="Arial" w:cs="Arial"/>
        </w:rPr>
        <w:t>hen a temp</w:t>
      </w:r>
      <w:bookmarkStart w:id="0" w:name="_GoBack"/>
      <w:bookmarkEnd w:id="0"/>
      <w:r w:rsidR="00A64295" w:rsidRPr="00BC784A">
        <w:rPr>
          <w:rFonts w:ascii="Arial" w:hAnsi="Arial" w:cs="Arial"/>
        </w:rPr>
        <w:t>orary change of Principal Investigator (PI) is needed</w:t>
      </w:r>
      <w:r>
        <w:rPr>
          <w:rFonts w:ascii="Arial" w:hAnsi="Arial" w:cs="Arial"/>
        </w:rPr>
        <w:t>, c</w:t>
      </w:r>
      <w:r w:rsidR="00A64295" w:rsidRPr="00BC784A">
        <w:rPr>
          <w:rFonts w:ascii="Arial" w:hAnsi="Arial" w:cs="Arial"/>
        </w:rPr>
        <w:t>omplete this form and email it to NHGRI IRB Office</w:t>
      </w:r>
      <w:r w:rsidR="006871FE" w:rsidRPr="00BC784A">
        <w:rPr>
          <w:rFonts w:ascii="Arial" w:hAnsi="Arial" w:cs="Arial"/>
        </w:rPr>
        <w:t xml:space="preserve"> prior to the effective start date</w:t>
      </w:r>
      <w:r w:rsidR="00A64295" w:rsidRPr="00BC784A">
        <w:rPr>
          <w:rFonts w:ascii="Arial" w:hAnsi="Arial" w:cs="Arial"/>
        </w:rPr>
        <w:t>.</w:t>
      </w:r>
      <w:r w:rsidR="008F0773">
        <w:rPr>
          <w:rFonts w:ascii="Arial" w:hAnsi="Arial" w:cs="Arial"/>
        </w:rPr>
        <w:t xml:space="preserve">  This form is for the purposes of the </w:t>
      </w:r>
      <w:r>
        <w:rPr>
          <w:rFonts w:ascii="Arial" w:hAnsi="Arial" w:cs="Arial"/>
        </w:rPr>
        <w:t xml:space="preserve">NHGRI </w:t>
      </w:r>
      <w:r w:rsidR="008F0773">
        <w:rPr>
          <w:rFonts w:ascii="Arial" w:hAnsi="Arial" w:cs="Arial"/>
        </w:rPr>
        <w:t>IRB Office</w:t>
      </w:r>
      <w:r>
        <w:rPr>
          <w:rFonts w:ascii="Arial" w:hAnsi="Arial" w:cs="Arial"/>
        </w:rPr>
        <w:t xml:space="preserve">; </w:t>
      </w:r>
      <w:r w:rsidR="008F0773">
        <w:rPr>
          <w:rFonts w:ascii="Arial" w:hAnsi="Arial" w:cs="Arial"/>
        </w:rPr>
        <w:t>any other</w:t>
      </w:r>
      <w:r>
        <w:rPr>
          <w:rFonts w:ascii="Arial" w:hAnsi="Arial" w:cs="Arial"/>
        </w:rPr>
        <w:t xml:space="preserve"> required</w:t>
      </w:r>
      <w:r w:rsidR="008F0773">
        <w:rPr>
          <w:rFonts w:ascii="Arial" w:hAnsi="Arial" w:cs="Arial"/>
        </w:rPr>
        <w:t xml:space="preserve"> notifications </w:t>
      </w:r>
      <w:r>
        <w:rPr>
          <w:rFonts w:ascii="Arial" w:hAnsi="Arial" w:cs="Arial"/>
        </w:rPr>
        <w:t xml:space="preserve">related to a </w:t>
      </w:r>
      <w:r w:rsidR="008F0773">
        <w:rPr>
          <w:rFonts w:ascii="Arial" w:hAnsi="Arial" w:cs="Arial"/>
        </w:rPr>
        <w:t xml:space="preserve">temporary change of PI </w:t>
      </w:r>
      <w:r w:rsidR="00144C21">
        <w:rPr>
          <w:rFonts w:ascii="Arial" w:hAnsi="Arial" w:cs="Arial"/>
        </w:rPr>
        <w:t>are</w:t>
      </w:r>
      <w:r w:rsidR="008F0773">
        <w:rPr>
          <w:rFonts w:ascii="Arial" w:hAnsi="Arial" w:cs="Arial"/>
        </w:rPr>
        <w:t xml:space="preserve"> the responsibility of the PI. </w:t>
      </w:r>
    </w:p>
    <w:p w:rsidR="00A64295" w:rsidRPr="00BC784A" w:rsidRDefault="00A64295">
      <w:pPr>
        <w:rPr>
          <w:rFonts w:ascii="Arial" w:hAnsi="Arial" w:cs="Arial"/>
        </w:rPr>
      </w:pPr>
      <w:proofErr w:type="gramStart"/>
      <w:r w:rsidRPr="00BC784A">
        <w:rPr>
          <w:rFonts w:ascii="Arial" w:hAnsi="Arial" w:cs="Arial"/>
        </w:rPr>
        <w:t>Name of PI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7624815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A64295" w:rsidRPr="00BC784A" w:rsidRDefault="00A64295">
      <w:pPr>
        <w:rPr>
          <w:rFonts w:ascii="Arial" w:hAnsi="Arial" w:cs="Arial"/>
        </w:rPr>
      </w:pPr>
      <w:r w:rsidRPr="00BC784A">
        <w:rPr>
          <w:rFonts w:ascii="Arial" w:hAnsi="Arial" w:cs="Arial"/>
        </w:rPr>
        <w:t>Name of Study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4760038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4295" w:rsidRPr="00BC784A" w:rsidRDefault="00763D26">
      <w:pPr>
        <w:rPr>
          <w:rFonts w:ascii="Arial" w:hAnsi="Arial" w:cs="Arial"/>
        </w:rPr>
      </w:pPr>
      <w:r>
        <w:rPr>
          <w:rFonts w:ascii="Arial" w:hAnsi="Arial" w:cs="Arial"/>
        </w:rPr>
        <w:t>Protocol</w:t>
      </w:r>
      <w:r w:rsidR="00A64295" w:rsidRPr="00BC784A">
        <w:rPr>
          <w:rFonts w:ascii="Arial" w:hAnsi="Arial" w:cs="Arial"/>
        </w:rPr>
        <w:t xml:space="preserve"> number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505378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4295" w:rsidRPr="00BC784A" w:rsidRDefault="00A64295">
      <w:pPr>
        <w:rPr>
          <w:rFonts w:ascii="Arial" w:hAnsi="Arial" w:cs="Arial"/>
        </w:rPr>
      </w:pPr>
      <w:r w:rsidRPr="00BC784A">
        <w:rPr>
          <w:rFonts w:ascii="Arial" w:hAnsi="Arial" w:cs="Arial"/>
        </w:rPr>
        <w:t>Designated Interim PI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2915374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4295" w:rsidRPr="00BC784A" w:rsidRDefault="00A64295">
      <w:pPr>
        <w:rPr>
          <w:rFonts w:ascii="Arial" w:hAnsi="Arial" w:cs="Arial"/>
        </w:rPr>
      </w:pPr>
      <w:proofErr w:type="gramStart"/>
      <w:r w:rsidRPr="00BC784A">
        <w:rPr>
          <w:rFonts w:ascii="Arial" w:hAnsi="Arial" w:cs="Arial"/>
        </w:rPr>
        <w:t>Effective start date of interim PI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08156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A64295" w:rsidRPr="00BC784A" w:rsidRDefault="00A64295">
      <w:pPr>
        <w:rPr>
          <w:rFonts w:ascii="Arial" w:hAnsi="Arial" w:cs="Arial"/>
        </w:rPr>
      </w:pPr>
      <w:proofErr w:type="gramStart"/>
      <w:r w:rsidRPr="00BC784A">
        <w:rPr>
          <w:rFonts w:ascii="Arial" w:hAnsi="Arial" w:cs="Arial"/>
        </w:rPr>
        <w:t>Effective end date of interim PI</w:t>
      </w:r>
      <w:r w:rsidR="00BC784A" w:rsidRPr="00BC78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8035797"/>
          <w:placeholder>
            <w:docPart w:val="B9A4554F1F2245F895A128D1D0E71329"/>
          </w:placeholder>
          <w:showingPlcHdr/>
        </w:sdtPr>
        <w:sdtEndPr/>
        <w:sdtContent>
          <w:r w:rsidR="00BC784A" w:rsidRPr="00BC784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BC784A" w:rsidRPr="00BC784A" w:rsidRDefault="00BC784A" w:rsidP="00BC784A">
      <w:pPr>
        <w:rPr>
          <w:rFonts w:ascii="Arial" w:hAnsi="Arial" w:cs="Arial"/>
        </w:rPr>
      </w:pPr>
      <w:r w:rsidRPr="00BC784A">
        <w:rPr>
          <w:rFonts w:ascii="Arial" w:hAnsi="Arial" w:cs="Arial"/>
        </w:rPr>
        <w:t xml:space="preserve">The signatures below attest to </w:t>
      </w:r>
      <w:r w:rsidR="00116628">
        <w:rPr>
          <w:rFonts w:ascii="Arial" w:hAnsi="Arial" w:cs="Arial"/>
        </w:rPr>
        <w:t xml:space="preserve">all of </w:t>
      </w:r>
      <w:r w:rsidRPr="00BC784A">
        <w:rPr>
          <w:rFonts w:ascii="Arial" w:hAnsi="Arial" w:cs="Arial"/>
        </w:rPr>
        <w:t>the following:</w:t>
      </w:r>
    </w:p>
    <w:p w:rsidR="00BC784A" w:rsidRPr="00BC784A" w:rsidRDefault="00BC784A" w:rsidP="00BC78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84A">
        <w:rPr>
          <w:rFonts w:ascii="Arial" w:hAnsi="Arial" w:cs="Arial"/>
          <w:sz w:val="22"/>
          <w:szCs w:val="22"/>
        </w:rPr>
        <w:t xml:space="preserve">The interim PI is already an associate investigator (AI) on </w:t>
      </w:r>
      <w:r w:rsidR="00116628">
        <w:rPr>
          <w:rFonts w:ascii="Arial" w:hAnsi="Arial" w:cs="Arial"/>
          <w:sz w:val="22"/>
          <w:szCs w:val="22"/>
        </w:rPr>
        <w:t xml:space="preserve">this study.  </w:t>
      </w:r>
    </w:p>
    <w:p w:rsidR="00BC784A" w:rsidRDefault="00BC784A" w:rsidP="00763D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84A">
        <w:rPr>
          <w:rFonts w:ascii="Arial" w:hAnsi="Arial" w:cs="Arial"/>
          <w:sz w:val="22"/>
          <w:szCs w:val="22"/>
        </w:rPr>
        <w:t>The AI has</w:t>
      </w:r>
      <w:r w:rsidR="003C6EC1">
        <w:rPr>
          <w:rFonts w:ascii="Arial" w:hAnsi="Arial" w:cs="Arial"/>
          <w:sz w:val="22"/>
          <w:szCs w:val="22"/>
        </w:rPr>
        <w:t xml:space="preserve"> completed</w:t>
      </w:r>
      <w:r w:rsidRPr="00BC784A">
        <w:rPr>
          <w:rFonts w:ascii="Arial" w:hAnsi="Arial" w:cs="Arial"/>
          <w:sz w:val="22"/>
          <w:szCs w:val="22"/>
        </w:rPr>
        <w:t xml:space="preserve"> NIH </w:t>
      </w:r>
      <w:r w:rsidR="00116628">
        <w:rPr>
          <w:rFonts w:ascii="Arial" w:hAnsi="Arial" w:cs="Arial"/>
          <w:sz w:val="22"/>
          <w:szCs w:val="22"/>
        </w:rPr>
        <w:t xml:space="preserve">required </w:t>
      </w:r>
      <w:r w:rsidRPr="00BC784A">
        <w:rPr>
          <w:rFonts w:ascii="Arial" w:hAnsi="Arial" w:cs="Arial"/>
          <w:sz w:val="22"/>
          <w:szCs w:val="22"/>
        </w:rPr>
        <w:t xml:space="preserve">training </w:t>
      </w:r>
      <w:hyperlink r:id="rId8" w:history="1">
        <w:r w:rsidR="00116628" w:rsidRPr="001A17FA">
          <w:rPr>
            <w:rStyle w:val="Hyperlink"/>
            <w:rFonts w:ascii="Arial" w:hAnsi="Arial" w:cs="Arial"/>
            <w:sz w:val="22"/>
            <w:szCs w:val="22"/>
          </w:rPr>
          <w:t>https://federation.nih.gov/ohsr/nih/investigator-training.php</w:t>
        </w:r>
      </w:hyperlink>
      <w:r w:rsidR="00116628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BC784A">
        <w:rPr>
          <w:rFonts w:ascii="Arial" w:hAnsi="Arial" w:cs="Arial"/>
          <w:sz w:val="22"/>
          <w:szCs w:val="22"/>
        </w:rPr>
        <w:t>for fulfilling the role of a PI</w:t>
      </w:r>
      <w:r w:rsidR="00116628">
        <w:rPr>
          <w:rFonts w:ascii="Arial" w:hAnsi="Arial" w:cs="Arial"/>
          <w:sz w:val="22"/>
          <w:szCs w:val="22"/>
        </w:rPr>
        <w:t xml:space="preserve"> and can be a PI according to OHSRP SOP 19.3.2.</w:t>
      </w:r>
      <w:r w:rsidR="00763D26">
        <w:rPr>
          <w:rFonts w:ascii="Arial" w:hAnsi="Arial" w:cs="Arial"/>
          <w:sz w:val="22"/>
          <w:szCs w:val="22"/>
        </w:rPr>
        <w:t xml:space="preserve"> </w:t>
      </w:r>
    </w:p>
    <w:p w:rsidR="00BC784A" w:rsidRPr="00BC784A" w:rsidRDefault="00BC784A" w:rsidP="00BC78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84A">
        <w:rPr>
          <w:rFonts w:ascii="Arial" w:hAnsi="Arial" w:cs="Arial"/>
          <w:sz w:val="22"/>
          <w:szCs w:val="22"/>
        </w:rPr>
        <w:t>The AI has</w:t>
      </w:r>
      <w:r w:rsidR="003C6EC1">
        <w:rPr>
          <w:rFonts w:ascii="Arial" w:hAnsi="Arial" w:cs="Arial"/>
          <w:sz w:val="22"/>
          <w:szCs w:val="22"/>
        </w:rPr>
        <w:t xml:space="preserve"> sufficient</w:t>
      </w:r>
      <w:r w:rsidRPr="00BC784A">
        <w:rPr>
          <w:rFonts w:ascii="Arial" w:hAnsi="Arial" w:cs="Arial"/>
          <w:sz w:val="22"/>
          <w:szCs w:val="22"/>
        </w:rPr>
        <w:t xml:space="preserve"> </w:t>
      </w:r>
      <w:r w:rsidR="003C6EC1">
        <w:rPr>
          <w:rFonts w:ascii="Arial" w:hAnsi="Arial" w:cs="Arial"/>
          <w:sz w:val="22"/>
          <w:szCs w:val="22"/>
        </w:rPr>
        <w:t>credentials</w:t>
      </w:r>
      <w:r w:rsidRPr="00BC784A">
        <w:rPr>
          <w:rFonts w:ascii="Arial" w:hAnsi="Arial" w:cs="Arial"/>
          <w:sz w:val="22"/>
          <w:szCs w:val="22"/>
        </w:rPr>
        <w:t xml:space="preserve">, training, and resources to conduct </w:t>
      </w:r>
      <w:r w:rsidR="00763D26">
        <w:rPr>
          <w:rFonts w:ascii="Arial" w:hAnsi="Arial" w:cs="Arial"/>
          <w:sz w:val="22"/>
          <w:szCs w:val="22"/>
        </w:rPr>
        <w:t>any</w:t>
      </w:r>
      <w:r w:rsidRPr="00BC784A">
        <w:rPr>
          <w:rFonts w:ascii="Arial" w:hAnsi="Arial" w:cs="Arial"/>
          <w:sz w:val="22"/>
          <w:szCs w:val="22"/>
        </w:rPr>
        <w:t xml:space="preserve"> </w:t>
      </w:r>
      <w:r w:rsidR="00763D26">
        <w:rPr>
          <w:rFonts w:ascii="Arial" w:hAnsi="Arial" w:cs="Arial"/>
          <w:sz w:val="22"/>
          <w:szCs w:val="22"/>
        </w:rPr>
        <w:t>research that will tak</w:t>
      </w:r>
      <w:r w:rsidR="003C6EC1">
        <w:rPr>
          <w:rFonts w:ascii="Arial" w:hAnsi="Arial" w:cs="Arial"/>
          <w:sz w:val="22"/>
          <w:szCs w:val="22"/>
        </w:rPr>
        <w:t>e</w:t>
      </w:r>
      <w:r w:rsidR="00763D26">
        <w:rPr>
          <w:rFonts w:ascii="Arial" w:hAnsi="Arial" w:cs="Arial"/>
          <w:sz w:val="22"/>
          <w:szCs w:val="22"/>
        </w:rPr>
        <w:t xml:space="preserve"> place during the absence of the PI</w:t>
      </w:r>
      <w:r w:rsidRPr="00BC784A">
        <w:rPr>
          <w:rFonts w:ascii="Arial" w:hAnsi="Arial" w:cs="Arial"/>
          <w:sz w:val="22"/>
          <w:szCs w:val="22"/>
        </w:rPr>
        <w:t>.</w:t>
      </w:r>
    </w:p>
    <w:p w:rsidR="00BC784A" w:rsidRPr="00BC784A" w:rsidRDefault="00BC784A" w:rsidP="00BC78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84A">
        <w:rPr>
          <w:rFonts w:ascii="Arial" w:hAnsi="Arial" w:cs="Arial"/>
          <w:sz w:val="22"/>
          <w:szCs w:val="22"/>
        </w:rPr>
        <w:t xml:space="preserve">The AI will comply with OHSRP </w:t>
      </w:r>
      <w:hyperlink r:id="rId9" w:history="1">
        <w:r w:rsidRPr="003C6EC1">
          <w:rPr>
            <w:rStyle w:val="Hyperlink"/>
            <w:rFonts w:ascii="Arial" w:hAnsi="Arial" w:cs="Arial"/>
            <w:sz w:val="22"/>
            <w:szCs w:val="22"/>
          </w:rPr>
          <w:t>SOP 19</w:t>
        </w:r>
      </w:hyperlink>
      <w:r w:rsidR="00144C21">
        <w:rPr>
          <w:rFonts w:ascii="Arial" w:hAnsi="Arial" w:cs="Arial"/>
          <w:sz w:val="22"/>
          <w:szCs w:val="22"/>
        </w:rPr>
        <w:t>.</w:t>
      </w:r>
    </w:p>
    <w:p w:rsidR="00BC784A" w:rsidRPr="00BC784A" w:rsidRDefault="00BC784A" w:rsidP="00BC78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84A">
        <w:rPr>
          <w:rFonts w:ascii="Arial" w:hAnsi="Arial" w:cs="Arial"/>
          <w:sz w:val="22"/>
          <w:szCs w:val="22"/>
        </w:rPr>
        <w:t>The AI understands the reporting requirements for problem reports</w:t>
      </w:r>
      <w:r w:rsidR="003C6EC1">
        <w:rPr>
          <w:rFonts w:ascii="Arial" w:hAnsi="Arial" w:cs="Arial"/>
          <w:sz w:val="22"/>
          <w:szCs w:val="22"/>
        </w:rPr>
        <w:t>,</w:t>
      </w:r>
      <w:r w:rsidRPr="00BC784A">
        <w:rPr>
          <w:rFonts w:ascii="Arial" w:hAnsi="Arial" w:cs="Arial"/>
          <w:sz w:val="22"/>
          <w:szCs w:val="22"/>
        </w:rPr>
        <w:t xml:space="preserve"> including unanticipated problems</w:t>
      </w:r>
      <w:r w:rsidR="003C6EC1">
        <w:rPr>
          <w:rFonts w:ascii="Arial" w:hAnsi="Arial" w:cs="Arial"/>
          <w:sz w:val="22"/>
          <w:szCs w:val="22"/>
        </w:rPr>
        <w:t>,</w:t>
      </w:r>
      <w:r w:rsidRPr="00BC784A">
        <w:rPr>
          <w:rFonts w:ascii="Arial" w:hAnsi="Arial" w:cs="Arial"/>
          <w:sz w:val="22"/>
          <w:szCs w:val="22"/>
        </w:rPr>
        <w:t xml:space="preserve"> as outline</w:t>
      </w:r>
      <w:r w:rsidR="00144C21">
        <w:rPr>
          <w:rFonts w:ascii="Arial" w:hAnsi="Arial" w:cs="Arial"/>
          <w:sz w:val="22"/>
          <w:szCs w:val="22"/>
        </w:rPr>
        <w:t>d</w:t>
      </w:r>
      <w:r w:rsidRPr="00BC784A">
        <w:rPr>
          <w:rFonts w:ascii="Arial" w:hAnsi="Arial" w:cs="Arial"/>
          <w:sz w:val="22"/>
          <w:szCs w:val="22"/>
        </w:rPr>
        <w:t xml:space="preserve"> in OHSRP </w:t>
      </w:r>
      <w:hyperlink r:id="rId10" w:history="1">
        <w:r w:rsidRPr="003C6EC1">
          <w:rPr>
            <w:rStyle w:val="Hyperlink"/>
            <w:rFonts w:ascii="Arial" w:hAnsi="Arial" w:cs="Arial"/>
            <w:sz w:val="22"/>
            <w:szCs w:val="22"/>
          </w:rPr>
          <w:t>SOP 16</w:t>
        </w:r>
      </w:hyperlink>
      <w:r w:rsidRPr="00BC784A">
        <w:rPr>
          <w:rFonts w:ascii="Arial" w:hAnsi="Arial" w:cs="Arial"/>
          <w:sz w:val="22"/>
          <w:szCs w:val="22"/>
        </w:rPr>
        <w:t>.</w:t>
      </w:r>
    </w:p>
    <w:p w:rsidR="00BC784A" w:rsidRPr="00BC784A" w:rsidRDefault="00BC784A" w:rsidP="00BC784A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52"/>
        <w:gridCol w:w="2304"/>
      </w:tblGrid>
      <w:tr w:rsidR="00BC784A" w:rsidRPr="00BC784A" w:rsidTr="00144C21">
        <w:tc>
          <w:tcPr>
            <w:tcW w:w="6552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784A">
              <w:rPr>
                <w:rFonts w:ascii="Arial" w:hAnsi="Arial" w:cs="Arial"/>
                <w:sz w:val="22"/>
                <w:szCs w:val="22"/>
              </w:rPr>
              <w:t>Electronic or written signature required</w:t>
            </w:r>
          </w:p>
          <w:sdt>
            <w:sdtPr>
              <w:rPr>
                <w:rFonts w:ascii="Arial" w:hAnsi="Arial" w:cs="Arial"/>
              </w:rPr>
              <w:id w:val="1254087545"/>
              <w:placeholder>
                <w:docPart w:val="D604EF22880C4A75BC06D51AABC91BDA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729428241"/>
              <w:placeholder>
                <w:docPart w:val="D604EF22880C4A75BC06D51AABC91BDA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BC784A" w:rsidRPr="00112D22" w:rsidRDefault="00BC784A" w:rsidP="00112D22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C784A">
        <w:rPr>
          <w:rFonts w:ascii="Arial" w:hAnsi="Arial" w:cs="Arial"/>
        </w:rPr>
        <w:t>Principal Investigator Signature</w:t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52"/>
        <w:gridCol w:w="2304"/>
      </w:tblGrid>
      <w:tr w:rsidR="00BC784A" w:rsidRPr="00BC784A" w:rsidTr="00144C21">
        <w:tc>
          <w:tcPr>
            <w:tcW w:w="6552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784A">
              <w:rPr>
                <w:rFonts w:ascii="Arial" w:hAnsi="Arial" w:cs="Arial"/>
                <w:sz w:val="22"/>
                <w:szCs w:val="22"/>
              </w:rPr>
              <w:t>Electronic or written signature required</w:t>
            </w:r>
          </w:p>
          <w:sdt>
            <w:sdtPr>
              <w:rPr>
                <w:rFonts w:ascii="Arial" w:hAnsi="Arial" w:cs="Arial"/>
              </w:rPr>
              <w:id w:val="-1465570273"/>
              <w:placeholder>
                <w:docPart w:val="6A38AF21743A4693A5829CA0C3F4F80A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-341321502"/>
              <w:placeholder>
                <w:docPart w:val="6A38AF21743A4693A5829CA0C3F4F80A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BC784A" w:rsidRPr="00112D22" w:rsidRDefault="00BC784A" w:rsidP="00112D22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C784A">
        <w:rPr>
          <w:rFonts w:ascii="Arial" w:hAnsi="Arial" w:cs="Arial"/>
        </w:rPr>
        <w:t>Interim Principal Investigator Signature</w:t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  <w:t>Date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88"/>
        <w:gridCol w:w="2250"/>
      </w:tblGrid>
      <w:tr w:rsidR="00BC784A" w:rsidRPr="00BC784A" w:rsidTr="00BC784A">
        <w:tc>
          <w:tcPr>
            <w:tcW w:w="6588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C784A">
              <w:rPr>
                <w:rFonts w:ascii="Arial" w:hAnsi="Arial" w:cs="Arial"/>
                <w:sz w:val="22"/>
                <w:szCs w:val="22"/>
              </w:rPr>
              <w:t>Electronic or written signature required</w:t>
            </w:r>
          </w:p>
          <w:sdt>
            <w:sdtPr>
              <w:rPr>
                <w:rFonts w:ascii="Arial" w:hAnsi="Arial" w:cs="Arial"/>
              </w:rPr>
              <w:id w:val="1386614524"/>
              <w:placeholder>
                <w:docPart w:val="50A31368FAC749B797109DA51974256F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BC784A" w:rsidRPr="00BC784A" w:rsidRDefault="00BC784A" w:rsidP="00144C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426933741"/>
              <w:placeholder>
                <w:docPart w:val="50A31368FAC749B797109DA51974256F"/>
              </w:placeholder>
              <w:showingPlcHdr/>
              <w:text/>
            </w:sdtPr>
            <w:sdtEndPr/>
            <w:sdtContent>
              <w:p w:rsidR="00BC784A" w:rsidRPr="00BC784A" w:rsidRDefault="00BC784A" w:rsidP="00144C21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BC78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BC784A" w:rsidRPr="00BC784A" w:rsidRDefault="00BC784A" w:rsidP="00BC784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C784A">
        <w:rPr>
          <w:rFonts w:ascii="Arial" w:hAnsi="Arial" w:cs="Arial"/>
        </w:rPr>
        <w:t>Clinical Director</w:t>
      </w:r>
      <w:r w:rsidRPr="00BC784A">
        <w:rPr>
          <w:rFonts w:ascii="Arial" w:hAnsi="Arial" w:cs="Arial"/>
        </w:rPr>
        <w:tab/>
        <w:t>`</w:t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</w:r>
      <w:r w:rsidRPr="00BC784A">
        <w:rPr>
          <w:rFonts w:ascii="Arial" w:hAnsi="Arial" w:cs="Arial"/>
        </w:rPr>
        <w:tab/>
        <w:t>Date</w:t>
      </w:r>
    </w:p>
    <w:sectPr w:rsidR="00BC784A" w:rsidRPr="00BC784A" w:rsidSect="006871FE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28" w:rsidRDefault="00116628" w:rsidP="00BC784A">
      <w:pPr>
        <w:spacing w:after="0" w:line="240" w:lineRule="auto"/>
      </w:pPr>
      <w:r>
        <w:separator/>
      </w:r>
    </w:p>
  </w:endnote>
  <w:endnote w:type="continuationSeparator" w:id="0">
    <w:p w:rsidR="00116628" w:rsidRDefault="00116628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8" w:rsidRPr="00BC784A" w:rsidRDefault="00116628">
    <w:pPr>
      <w:pStyle w:val="Footer"/>
      <w:rPr>
        <w:rFonts w:ascii="Arial" w:hAnsi="Arial" w:cs="Arial"/>
        <w:sz w:val="18"/>
        <w:szCs w:val="18"/>
      </w:rPr>
    </w:pPr>
    <w:r w:rsidRPr="00BC784A">
      <w:rPr>
        <w:rFonts w:ascii="Arial" w:hAnsi="Arial" w:cs="Arial"/>
        <w:sz w:val="18"/>
        <w:szCs w:val="18"/>
      </w:rPr>
      <w:t>NHGRI Temporary Change of PI Form</w:t>
    </w:r>
    <w:r w:rsidR="00AD6AB4">
      <w:rPr>
        <w:rFonts w:ascii="Arial" w:hAnsi="Arial" w:cs="Arial"/>
        <w:sz w:val="18"/>
        <w:szCs w:val="18"/>
      </w:rPr>
      <w:t xml:space="preserve"> </w:t>
    </w:r>
    <w:r w:rsidR="00211713">
      <w:rPr>
        <w:rFonts w:ascii="Arial" w:hAnsi="Arial" w:cs="Arial"/>
        <w:sz w:val="18"/>
        <w:szCs w:val="18"/>
      </w:rPr>
      <w:t>(</w:t>
    </w:r>
    <w:r w:rsidR="00AD6AB4">
      <w:rPr>
        <w:rFonts w:ascii="Arial" w:hAnsi="Arial" w:cs="Arial"/>
        <w:sz w:val="18"/>
        <w:szCs w:val="18"/>
      </w:rPr>
      <w:t>v.</w:t>
    </w:r>
    <w:r w:rsidR="00C905F5">
      <w:rPr>
        <w:rFonts w:ascii="Arial" w:hAnsi="Arial" w:cs="Arial"/>
        <w:sz w:val="18"/>
        <w:szCs w:val="18"/>
      </w:rPr>
      <w:t>10/2</w:t>
    </w:r>
    <w:r w:rsidR="00112D22">
      <w:rPr>
        <w:rFonts w:ascii="Arial" w:hAnsi="Arial" w:cs="Arial"/>
        <w:sz w:val="18"/>
        <w:szCs w:val="18"/>
      </w:rPr>
      <w:t>7</w:t>
    </w:r>
    <w:r w:rsidR="00C905F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15</w:t>
    </w:r>
    <w:r w:rsidR="00AD6AB4">
      <w:rPr>
        <w:rFonts w:ascii="Arial" w:hAnsi="Arial" w:cs="Arial"/>
        <w:sz w:val="18"/>
        <w:szCs w:val="18"/>
      </w:rPr>
      <w:t>)</w:t>
    </w:r>
  </w:p>
  <w:p w:rsidR="00116628" w:rsidRPr="00BC784A" w:rsidRDefault="0011662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28" w:rsidRDefault="00116628" w:rsidP="00BC784A">
      <w:pPr>
        <w:spacing w:after="0" w:line="240" w:lineRule="auto"/>
      </w:pPr>
      <w:r>
        <w:separator/>
      </w:r>
    </w:p>
  </w:footnote>
  <w:footnote w:type="continuationSeparator" w:id="0">
    <w:p w:rsidR="00116628" w:rsidRDefault="00116628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700"/>
    <w:multiLevelType w:val="hybridMultilevel"/>
    <w:tmpl w:val="551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6"/>
    <w:rsid w:val="00112D22"/>
    <w:rsid w:val="00116628"/>
    <w:rsid w:val="00144C21"/>
    <w:rsid w:val="001607E3"/>
    <w:rsid w:val="00211713"/>
    <w:rsid w:val="003C6EC1"/>
    <w:rsid w:val="006871FE"/>
    <w:rsid w:val="00763D26"/>
    <w:rsid w:val="008F0773"/>
    <w:rsid w:val="00A64295"/>
    <w:rsid w:val="00AD6AB4"/>
    <w:rsid w:val="00BC784A"/>
    <w:rsid w:val="00C73815"/>
    <w:rsid w:val="00C905F5"/>
    <w:rsid w:val="00F226F3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C784A"/>
    <w:rPr>
      <w:color w:val="808080"/>
    </w:rPr>
  </w:style>
  <w:style w:type="table" w:styleId="TableGrid">
    <w:name w:val="Table Grid"/>
    <w:basedOn w:val="TableNormal"/>
    <w:uiPriority w:val="59"/>
    <w:rsid w:val="00BC78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4A"/>
  </w:style>
  <w:style w:type="paragraph" w:styleId="Footer">
    <w:name w:val="footer"/>
    <w:basedOn w:val="Normal"/>
    <w:link w:val="FooterChar"/>
    <w:uiPriority w:val="99"/>
    <w:unhideWhenUsed/>
    <w:rsid w:val="00B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4A"/>
  </w:style>
  <w:style w:type="character" w:styleId="Hyperlink">
    <w:name w:val="Hyperlink"/>
    <w:basedOn w:val="DefaultParagraphFont"/>
    <w:uiPriority w:val="99"/>
    <w:unhideWhenUsed/>
    <w:rsid w:val="00C73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C784A"/>
    <w:rPr>
      <w:color w:val="808080"/>
    </w:rPr>
  </w:style>
  <w:style w:type="table" w:styleId="TableGrid">
    <w:name w:val="Table Grid"/>
    <w:basedOn w:val="TableNormal"/>
    <w:uiPriority w:val="59"/>
    <w:rsid w:val="00BC78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4A"/>
  </w:style>
  <w:style w:type="paragraph" w:styleId="Footer">
    <w:name w:val="footer"/>
    <w:basedOn w:val="Normal"/>
    <w:link w:val="FooterChar"/>
    <w:uiPriority w:val="99"/>
    <w:unhideWhenUsed/>
    <w:rsid w:val="00BC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4A"/>
  </w:style>
  <w:style w:type="character" w:styleId="Hyperlink">
    <w:name w:val="Hyperlink"/>
    <w:basedOn w:val="DefaultParagraphFont"/>
    <w:uiPriority w:val="99"/>
    <w:unhideWhenUsed/>
    <w:rsid w:val="00C73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tion.nih.gov/ohsr/nih/investigator-training.php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hsr.od.nih.gov/ohsr/public/SOP_16_v2_2-26-14_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sr.od.nih.gov/ohsr/public/SOP_19_v1_3-22-13_508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A4554F1F2245F895A128D1D0E7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B8FB-764A-4454-A475-7EA9444C3794}"/>
      </w:docPartPr>
      <w:docPartBody>
        <w:p w:rsidR="00F0066B" w:rsidRDefault="00F0066B">
          <w:pPr>
            <w:pStyle w:val="B9A4554F1F2245F895A128D1D0E71329"/>
          </w:pPr>
          <w:r w:rsidRPr="00E546A4">
            <w:rPr>
              <w:rStyle w:val="PlaceholderText"/>
            </w:rPr>
            <w:t>Click here to enter text.</w:t>
          </w:r>
        </w:p>
      </w:docPartBody>
    </w:docPart>
    <w:docPart>
      <w:docPartPr>
        <w:name w:val="D604EF22880C4A75BC06D51AABC9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FFAC-9662-4C75-8ABD-1D926D333367}"/>
      </w:docPartPr>
      <w:docPartBody>
        <w:p w:rsidR="00F0066B" w:rsidRDefault="00F0066B">
          <w:pPr>
            <w:pStyle w:val="D604EF22880C4A75BC06D51AABC91BDA"/>
          </w:pPr>
          <w:r w:rsidRPr="00C02967">
            <w:rPr>
              <w:rStyle w:val="PlaceholderText"/>
            </w:rPr>
            <w:t>Click here to enter text.</w:t>
          </w:r>
        </w:p>
      </w:docPartBody>
    </w:docPart>
    <w:docPart>
      <w:docPartPr>
        <w:name w:val="6A38AF21743A4693A5829CA0C3F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ECF5-72EC-4926-A0FD-661CFDEA3800}"/>
      </w:docPartPr>
      <w:docPartBody>
        <w:p w:rsidR="00F0066B" w:rsidRDefault="00F0066B">
          <w:pPr>
            <w:pStyle w:val="6A38AF21743A4693A5829CA0C3F4F80A"/>
          </w:pPr>
          <w:r w:rsidRPr="00C02967">
            <w:rPr>
              <w:rStyle w:val="PlaceholderText"/>
            </w:rPr>
            <w:t>Click here to enter text.</w:t>
          </w:r>
        </w:p>
      </w:docPartBody>
    </w:docPart>
    <w:docPart>
      <w:docPartPr>
        <w:name w:val="50A31368FAC749B797109DA51974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7DD6-0D62-4A57-B5D2-8BE652B3DE04}"/>
      </w:docPartPr>
      <w:docPartBody>
        <w:p w:rsidR="00F0066B" w:rsidRDefault="00F0066B">
          <w:pPr>
            <w:pStyle w:val="50A31368FAC749B797109DA51974256F"/>
          </w:pPr>
          <w:r w:rsidRPr="00C029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B"/>
    <w:rsid w:val="00F0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A4554F1F2245F895A128D1D0E71329">
    <w:name w:val="B9A4554F1F2245F895A128D1D0E71329"/>
  </w:style>
  <w:style w:type="paragraph" w:customStyle="1" w:styleId="D604EF22880C4A75BC06D51AABC91BDA">
    <w:name w:val="D604EF22880C4A75BC06D51AABC91BDA"/>
  </w:style>
  <w:style w:type="paragraph" w:customStyle="1" w:styleId="6A38AF21743A4693A5829CA0C3F4F80A">
    <w:name w:val="6A38AF21743A4693A5829CA0C3F4F80A"/>
  </w:style>
  <w:style w:type="paragraph" w:customStyle="1" w:styleId="50A31368FAC749B797109DA51974256F">
    <w:name w:val="50A31368FAC749B797109DA519742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A4554F1F2245F895A128D1D0E71329">
    <w:name w:val="B9A4554F1F2245F895A128D1D0E71329"/>
  </w:style>
  <w:style w:type="paragraph" w:customStyle="1" w:styleId="D604EF22880C4A75BC06D51AABC91BDA">
    <w:name w:val="D604EF22880C4A75BC06D51AABC91BDA"/>
  </w:style>
  <w:style w:type="paragraph" w:customStyle="1" w:styleId="6A38AF21743A4693A5829CA0C3F4F80A">
    <w:name w:val="6A38AF21743A4693A5829CA0C3F4F80A"/>
  </w:style>
  <w:style w:type="paragraph" w:customStyle="1" w:styleId="50A31368FAC749B797109DA51974256F">
    <w:name w:val="50A31368FAC749B797109DA51974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Tara (NIH/NHGRI) [E]</dc:creator>
  <cp:lastModifiedBy>McDonough, Tara (NIH/NHGRI) [E]</cp:lastModifiedBy>
  <cp:revision>2</cp:revision>
  <dcterms:created xsi:type="dcterms:W3CDTF">2015-10-27T13:15:00Z</dcterms:created>
  <dcterms:modified xsi:type="dcterms:W3CDTF">2015-10-27T13:15:00Z</dcterms:modified>
</cp:coreProperties>
</file>